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C7DBEA" w14:textId="3D90F058" w:rsidR="00146F44" w:rsidRPr="00EE2373" w:rsidRDefault="00F53D90" w:rsidP="00EE2373">
      <w:pPr>
        <w:tabs>
          <w:tab w:val="left" w:pos="-1080"/>
          <w:tab w:val="left" w:pos="-720"/>
          <w:tab w:val="left" w:pos="-360"/>
          <w:tab w:val="left" w:pos="0"/>
          <w:tab w:val="left" w:pos="3600"/>
          <w:tab w:val="left" w:pos="7200"/>
        </w:tabs>
        <w:rPr>
          <w:rFonts w:cstheme="minorHAnsi"/>
          <w:b/>
          <w:i/>
          <w:sz w:val="32"/>
          <w:szCs w:val="24"/>
        </w:rPr>
      </w:pPr>
      <w:r w:rsidRPr="00EE207E">
        <w:rPr>
          <w:rFonts w:cstheme="minorHAnsi"/>
          <w:b/>
          <w:sz w:val="32"/>
          <w:szCs w:val="24"/>
        </w:rPr>
        <w:fldChar w:fldCharType="begin"/>
      </w:r>
      <w:r w:rsidR="00E503C8" w:rsidRPr="00EE207E">
        <w:rPr>
          <w:rFonts w:cstheme="minorHAnsi"/>
          <w:b/>
          <w:sz w:val="32"/>
          <w:szCs w:val="24"/>
        </w:rPr>
        <w:instrText>ADVANCE \d6</w:instrText>
      </w:r>
      <w:r w:rsidRPr="00EE207E">
        <w:rPr>
          <w:rFonts w:cstheme="minorHAnsi"/>
          <w:b/>
          <w:sz w:val="32"/>
          <w:szCs w:val="24"/>
        </w:rPr>
        <w:fldChar w:fldCharType="end"/>
      </w:r>
      <w:r w:rsidR="00EE207E" w:rsidRPr="00EE207E">
        <w:rPr>
          <w:rFonts w:cstheme="minorHAnsi"/>
          <w:b/>
          <w:i/>
          <w:sz w:val="32"/>
          <w:szCs w:val="24"/>
        </w:rPr>
        <w:t xml:space="preserve">ENG </w:t>
      </w:r>
      <w:r w:rsidR="00EE2373">
        <w:rPr>
          <w:rFonts w:cstheme="minorHAnsi"/>
          <w:b/>
          <w:i/>
          <w:sz w:val="32"/>
          <w:szCs w:val="24"/>
        </w:rPr>
        <w:t>3670</w:t>
      </w:r>
      <w:r w:rsidR="00EE207E" w:rsidRPr="00EE207E">
        <w:rPr>
          <w:rFonts w:cstheme="minorHAnsi"/>
          <w:b/>
          <w:i/>
          <w:sz w:val="32"/>
          <w:szCs w:val="24"/>
        </w:rPr>
        <w:t xml:space="preserve">: Writing </w:t>
      </w:r>
      <w:r w:rsidR="00EE2373">
        <w:rPr>
          <w:rFonts w:cstheme="minorHAnsi"/>
          <w:b/>
          <w:i/>
          <w:sz w:val="32"/>
          <w:szCs w:val="24"/>
        </w:rPr>
        <w:t>Center Theory &amp; Practice</w:t>
      </w:r>
      <w:r w:rsidR="00EE207E" w:rsidRPr="00EE207E">
        <w:rPr>
          <w:rFonts w:cstheme="minorHAnsi"/>
          <w:b/>
          <w:i/>
          <w:sz w:val="32"/>
          <w:szCs w:val="24"/>
        </w:rPr>
        <w:t xml:space="preserve"> </w:t>
      </w:r>
      <w:r w:rsidR="00EE207E" w:rsidRPr="00CD404D">
        <w:rPr>
          <w:rFonts w:cstheme="minorHAnsi"/>
          <w:b/>
          <w:i/>
          <w:sz w:val="32"/>
          <w:szCs w:val="24"/>
        </w:rPr>
        <w:t xml:space="preserve">(CRN </w:t>
      </w:r>
      <w:r w:rsidR="00EE2373" w:rsidRPr="00CD404D">
        <w:rPr>
          <w:rFonts w:cstheme="minorHAnsi"/>
          <w:b/>
          <w:i/>
          <w:sz w:val="32"/>
          <w:szCs w:val="24"/>
        </w:rPr>
        <w:t>50</w:t>
      </w:r>
      <w:r w:rsidR="00282871" w:rsidRPr="00CD404D">
        <w:rPr>
          <w:rFonts w:cstheme="minorHAnsi"/>
          <w:b/>
          <w:i/>
          <w:sz w:val="32"/>
          <w:szCs w:val="24"/>
        </w:rPr>
        <w:t>202</w:t>
      </w:r>
      <w:r w:rsidR="00EE207E" w:rsidRPr="00CD404D">
        <w:rPr>
          <w:rFonts w:cstheme="minorHAnsi"/>
          <w:b/>
          <w:i/>
          <w:sz w:val="32"/>
          <w:szCs w:val="24"/>
        </w:rPr>
        <w:t>)</w:t>
      </w:r>
    </w:p>
    <w:p w14:paraId="264CA1B6" w14:textId="77777777" w:rsidR="003F6779" w:rsidRPr="003F6779" w:rsidRDefault="003F6779" w:rsidP="00146F44">
      <w:pPr>
        <w:rPr>
          <w:rFonts w:cstheme="minorHAnsi"/>
          <w:szCs w:val="24"/>
        </w:rPr>
      </w:pPr>
    </w:p>
    <w:tbl>
      <w:tblPr>
        <w:tblW w:w="9900" w:type="dxa"/>
        <w:tblLayout w:type="fixed"/>
        <w:tblLook w:val="01E0" w:firstRow="1" w:lastRow="1" w:firstColumn="1" w:lastColumn="1" w:noHBand="0" w:noVBand="0"/>
      </w:tblPr>
      <w:tblGrid>
        <w:gridCol w:w="4338"/>
        <w:gridCol w:w="1800"/>
        <w:gridCol w:w="3762"/>
      </w:tblGrid>
      <w:tr w:rsidR="00EA26A3" w:rsidRPr="003F6779" w14:paraId="08C72129" w14:textId="77777777" w:rsidTr="00AA4986">
        <w:trPr>
          <w:trHeight w:val="1008"/>
        </w:trPr>
        <w:tc>
          <w:tcPr>
            <w:tcW w:w="4338" w:type="dxa"/>
            <w:vMerge w:val="restart"/>
          </w:tcPr>
          <w:p w14:paraId="64E486C7" w14:textId="77777777" w:rsidR="00F53850" w:rsidRDefault="00F53850" w:rsidP="00736A3E">
            <w:pPr>
              <w:jc w:val="center"/>
              <w:rPr>
                <w:rFonts w:cstheme="minorHAnsi"/>
                <w:szCs w:val="24"/>
              </w:rPr>
            </w:pPr>
          </w:p>
          <w:p w14:paraId="2E135AF5" w14:textId="77777777" w:rsidR="00F53850" w:rsidRDefault="00F53850" w:rsidP="00736A3E">
            <w:pPr>
              <w:jc w:val="center"/>
              <w:rPr>
                <w:rFonts w:cstheme="minorHAnsi"/>
                <w:szCs w:val="24"/>
              </w:rPr>
            </w:pPr>
          </w:p>
          <w:p w14:paraId="37953A9A" w14:textId="77777777" w:rsidR="00EA26A3" w:rsidRPr="003F6779" w:rsidRDefault="00EE2373" w:rsidP="00736A3E">
            <w:pPr>
              <w:jc w:val="center"/>
              <w:rPr>
                <w:rFonts w:cstheme="minorHAnsi"/>
                <w:szCs w:val="24"/>
              </w:rPr>
            </w:pPr>
            <w:r>
              <w:rPr>
                <w:noProof/>
              </w:rPr>
              <w:drawing>
                <wp:inline distT="0" distB="0" distL="0" distR="0" wp14:anchorId="13F70A4E" wp14:editId="0753066A">
                  <wp:extent cx="2490084" cy="230531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0297" cy="2305515"/>
                          </a:xfrm>
                          <a:prstGeom prst="rect">
                            <a:avLst/>
                          </a:prstGeom>
                          <a:noFill/>
                          <a:ln>
                            <a:noFill/>
                          </a:ln>
                        </pic:spPr>
                      </pic:pic>
                    </a:graphicData>
                  </a:graphic>
                </wp:inline>
              </w:drawing>
            </w:r>
          </w:p>
        </w:tc>
        <w:tc>
          <w:tcPr>
            <w:tcW w:w="1800" w:type="dxa"/>
          </w:tcPr>
          <w:p w14:paraId="72F5F85D" w14:textId="77777777" w:rsidR="00EA26A3" w:rsidRPr="00F36F2B" w:rsidRDefault="00EA26A3" w:rsidP="00736A3E">
            <w:pPr>
              <w:rPr>
                <w:rFonts w:ascii="Georgia" w:hAnsi="Georgia" w:cstheme="minorHAnsi"/>
                <w:smallCaps/>
                <w:sz w:val="24"/>
                <w:szCs w:val="24"/>
              </w:rPr>
            </w:pPr>
            <w:r w:rsidRPr="00F36F2B">
              <w:rPr>
                <w:rFonts w:ascii="Georgia" w:hAnsi="Georgia" w:cstheme="minorHAnsi"/>
                <w:smallCaps/>
                <w:sz w:val="24"/>
                <w:szCs w:val="24"/>
              </w:rPr>
              <w:t>Meeting Days/ Times/ Place:</w:t>
            </w:r>
          </w:p>
        </w:tc>
        <w:tc>
          <w:tcPr>
            <w:tcW w:w="3762" w:type="dxa"/>
          </w:tcPr>
          <w:p w14:paraId="6146007E" w14:textId="398031B3" w:rsidR="00EA26A3" w:rsidRPr="00B26641" w:rsidRDefault="00B26641" w:rsidP="00736A3E">
            <w:pPr>
              <w:rPr>
                <w:rFonts w:ascii="Georgia" w:hAnsi="Georgia" w:cstheme="minorHAnsi"/>
                <w:sz w:val="24"/>
                <w:szCs w:val="24"/>
              </w:rPr>
            </w:pPr>
            <w:r w:rsidRPr="00B26641">
              <w:rPr>
                <w:rFonts w:ascii="Georgia" w:hAnsi="Georgia" w:cstheme="minorHAnsi"/>
                <w:sz w:val="24"/>
                <w:szCs w:val="24"/>
              </w:rPr>
              <w:t>T/R</w:t>
            </w:r>
            <w:r w:rsidR="002B7880" w:rsidRPr="00B26641">
              <w:rPr>
                <w:rFonts w:ascii="Georgia" w:hAnsi="Georgia" w:cstheme="minorHAnsi"/>
                <w:sz w:val="24"/>
                <w:szCs w:val="24"/>
              </w:rPr>
              <w:t xml:space="preserve"> </w:t>
            </w:r>
          </w:p>
          <w:p w14:paraId="558DD397" w14:textId="1408EF38" w:rsidR="00EA26A3" w:rsidRPr="00B26641" w:rsidRDefault="00B26641" w:rsidP="00736A3E">
            <w:pPr>
              <w:rPr>
                <w:rFonts w:ascii="Georgia" w:hAnsi="Georgia" w:cstheme="minorHAnsi"/>
                <w:sz w:val="24"/>
                <w:szCs w:val="24"/>
              </w:rPr>
            </w:pPr>
            <w:r w:rsidRPr="00B26641">
              <w:rPr>
                <w:rFonts w:ascii="Georgia" w:hAnsi="Georgia" w:cstheme="minorHAnsi"/>
                <w:sz w:val="24"/>
                <w:szCs w:val="24"/>
              </w:rPr>
              <w:t>9:30-10:45</w:t>
            </w:r>
          </w:p>
          <w:p w14:paraId="3CFB1E53" w14:textId="49FDE7DC" w:rsidR="00EA26A3" w:rsidRPr="00282871" w:rsidRDefault="00EA26A3" w:rsidP="00333C3E">
            <w:pPr>
              <w:rPr>
                <w:rFonts w:ascii="Georgia" w:hAnsi="Georgia" w:cstheme="minorHAnsi"/>
                <w:sz w:val="24"/>
                <w:szCs w:val="24"/>
              </w:rPr>
            </w:pPr>
            <w:r w:rsidRPr="00CD404D">
              <w:rPr>
                <w:rFonts w:ascii="Georgia" w:hAnsi="Georgia" w:cstheme="minorHAnsi"/>
                <w:sz w:val="24"/>
                <w:szCs w:val="24"/>
              </w:rPr>
              <w:t xml:space="preserve">Room: </w:t>
            </w:r>
            <w:r w:rsidR="00CD404D" w:rsidRPr="00CD404D">
              <w:rPr>
                <w:rFonts w:ascii="Georgia" w:hAnsi="Georgia"/>
                <w:color w:val="000000"/>
                <w:sz w:val="24"/>
                <w:szCs w:val="24"/>
                <w:shd w:val="clear" w:color="auto" w:fill="FFFFFF"/>
              </w:rPr>
              <w:t>WC 148</w:t>
            </w:r>
            <w:r w:rsidRPr="00282871">
              <w:rPr>
                <w:rFonts w:ascii="Georgia" w:hAnsi="Georgia" w:cstheme="minorHAnsi"/>
                <w:sz w:val="24"/>
                <w:szCs w:val="24"/>
              </w:rPr>
              <w:br/>
            </w:r>
          </w:p>
        </w:tc>
      </w:tr>
      <w:tr w:rsidR="00EA26A3" w:rsidRPr="002B7880" w14:paraId="178354AE" w14:textId="77777777" w:rsidTr="00AA4986">
        <w:trPr>
          <w:trHeight w:val="1545"/>
        </w:trPr>
        <w:tc>
          <w:tcPr>
            <w:tcW w:w="4338" w:type="dxa"/>
            <w:vMerge/>
          </w:tcPr>
          <w:p w14:paraId="5A4FCE8D" w14:textId="77777777" w:rsidR="00EA26A3" w:rsidRPr="003F6779" w:rsidRDefault="00EA26A3" w:rsidP="00736A3E">
            <w:pPr>
              <w:jc w:val="center"/>
              <w:rPr>
                <w:rFonts w:cstheme="minorHAnsi"/>
                <w:szCs w:val="24"/>
              </w:rPr>
            </w:pPr>
          </w:p>
        </w:tc>
        <w:tc>
          <w:tcPr>
            <w:tcW w:w="1800" w:type="dxa"/>
          </w:tcPr>
          <w:p w14:paraId="08E3936B" w14:textId="74F15678" w:rsidR="00EA26A3" w:rsidRPr="00F36F2B" w:rsidRDefault="00EA26A3" w:rsidP="00736A3E">
            <w:pPr>
              <w:rPr>
                <w:rFonts w:ascii="Georgia" w:hAnsi="Georgia" w:cstheme="minorHAnsi"/>
                <w:smallCaps/>
                <w:sz w:val="24"/>
                <w:szCs w:val="24"/>
              </w:rPr>
            </w:pPr>
            <w:r w:rsidRPr="00F36F2B">
              <w:rPr>
                <w:rFonts w:ascii="Georgia" w:hAnsi="Georgia" w:cstheme="minorHAnsi"/>
                <w:smallCaps/>
                <w:sz w:val="24"/>
                <w:szCs w:val="24"/>
              </w:rPr>
              <w:t xml:space="preserve">Instructor Contact Information: </w:t>
            </w:r>
          </w:p>
        </w:tc>
        <w:tc>
          <w:tcPr>
            <w:tcW w:w="3762" w:type="dxa"/>
          </w:tcPr>
          <w:p w14:paraId="7C741078" w14:textId="77777777" w:rsidR="00F57126" w:rsidRDefault="00EA26A3" w:rsidP="00736A3E">
            <w:pPr>
              <w:pStyle w:val="BodyText"/>
              <w:rPr>
                <w:rFonts w:ascii="Georgia" w:hAnsi="Georgia" w:cstheme="minorHAnsi"/>
                <w:sz w:val="24"/>
                <w:szCs w:val="24"/>
              </w:rPr>
            </w:pPr>
            <w:r w:rsidRPr="00282871">
              <w:rPr>
                <w:rFonts w:ascii="Georgia" w:hAnsi="Georgia" w:cstheme="minorHAnsi"/>
                <w:sz w:val="24"/>
                <w:szCs w:val="24"/>
              </w:rPr>
              <w:t>Elizabeth Kleinfeld, Ph.D.</w:t>
            </w:r>
          </w:p>
          <w:p w14:paraId="1D9B1C02" w14:textId="2D7FCBB3" w:rsidR="00EA26A3" w:rsidRDefault="00F57126" w:rsidP="00736A3E">
            <w:pPr>
              <w:pStyle w:val="BodyText"/>
              <w:rPr>
                <w:rStyle w:val="Hyperlink"/>
                <w:rFonts w:ascii="Georgia" w:hAnsi="Georgia" w:cstheme="minorHAnsi"/>
                <w:sz w:val="24"/>
                <w:szCs w:val="24"/>
              </w:rPr>
            </w:pPr>
            <w:r>
              <w:rPr>
                <w:rFonts w:ascii="Georgia" w:hAnsi="Georgia" w:cstheme="minorHAnsi"/>
                <w:sz w:val="24"/>
                <w:szCs w:val="24"/>
              </w:rPr>
              <w:t>she/her/hers</w:t>
            </w:r>
            <w:r w:rsidR="00EA26A3" w:rsidRPr="00282871">
              <w:rPr>
                <w:rFonts w:ascii="Georgia" w:hAnsi="Georgia" w:cstheme="minorHAnsi"/>
                <w:sz w:val="24"/>
                <w:szCs w:val="24"/>
              </w:rPr>
              <w:t xml:space="preserve"> </w:t>
            </w:r>
            <w:hyperlink r:id="rId9" w:history="1">
              <w:r w:rsidR="007545E1" w:rsidRPr="00282871">
                <w:rPr>
                  <w:rStyle w:val="Hyperlink"/>
                  <w:rFonts w:ascii="Georgia" w:hAnsi="Georgia" w:cstheme="minorHAnsi"/>
                  <w:sz w:val="24"/>
                  <w:szCs w:val="24"/>
                </w:rPr>
                <w:t>ekleinfe@msudenver.edu</w:t>
              </w:r>
            </w:hyperlink>
          </w:p>
          <w:p w14:paraId="1AB66BCB" w14:textId="59AA02C9" w:rsidR="0023099D" w:rsidRPr="0023099D" w:rsidRDefault="00CB4697" w:rsidP="00736A3E">
            <w:pPr>
              <w:pStyle w:val="BodyText"/>
              <w:rPr>
                <w:rFonts w:ascii="Georgia" w:hAnsi="Georgia" w:cstheme="minorHAnsi"/>
                <w:szCs w:val="24"/>
              </w:rPr>
            </w:pPr>
            <w:hyperlink r:id="rId10" w:history="1">
              <w:r w:rsidR="0023099D" w:rsidRPr="0023099D">
                <w:rPr>
                  <w:rStyle w:val="Hyperlink"/>
                  <w:sz w:val="20"/>
                </w:rPr>
                <w:t>http://sites.msudenver.edu/ekleinfe/home/</w:t>
              </w:r>
            </w:hyperlink>
            <w:r w:rsidR="0023099D" w:rsidRPr="0023099D">
              <w:rPr>
                <w:sz w:val="20"/>
              </w:rPr>
              <w:t xml:space="preserve"> </w:t>
            </w:r>
          </w:p>
          <w:p w14:paraId="628E2BAD" w14:textId="77777777" w:rsidR="00EA26A3" w:rsidRPr="00282871" w:rsidRDefault="00EA26A3" w:rsidP="00736A3E">
            <w:pPr>
              <w:pStyle w:val="BodyText"/>
              <w:rPr>
                <w:rFonts w:ascii="Georgia" w:hAnsi="Georgia" w:cstheme="minorHAnsi"/>
                <w:sz w:val="24"/>
                <w:szCs w:val="24"/>
              </w:rPr>
            </w:pPr>
            <w:r w:rsidRPr="00282871">
              <w:rPr>
                <w:rFonts w:ascii="Georgia" w:hAnsi="Georgia" w:cstheme="minorHAnsi"/>
                <w:sz w:val="24"/>
                <w:szCs w:val="24"/>
              </w:rPr>
              <w:t>Twitter: @lizkleinfeld</w:t>
            </w:r>
          </w:p>
          <w:p w14:paraId="032E7979" w14:textId="1B7C35B1" w:rsidR="00EA26A3" w:rsidRPr="00282871" w:rsidRDefault="0023099D" w:rsidP="00736A3E">
            <w:pPr>
              <w:rPr>
                <w:rFonts w:ascii="Georgia" w:hAnsi="Georgia" w:cstheme="minorHAnsi"/>
                <w:sz w:val="24"/>
                <w:szCs w:val="24"/>
              </w:rPr>
            </w:pPr>
            <w:r>
              <w:rPr>
                <w:rFonts w:ascii="Georgia" w:hAnsi="Georgia" w:cstheme="minorHAnsi"/>
                <w:sz w:val="24"/>
                <w:szCs w:val="24"/>
              </w:rPr>
              <w:t xml:space="preserve">Office: </w:t>
            </w:r>
            <w:r w:rsidR="00EA26A3" w:rsidRPr="00282871">
              <w:rPr>
                <w:rFonts w:ascii="Georgia" w:hAnsi="Georgia" w:cstheme="minorHAnsi"/>
                <w:sz w:val="24"/>
                <w:szCs w:val="24"/>
              </w:rPr>
              <w:t>KC 4</w:t>
            </w:r>
            <w:r>
              <w:rPr>
                <w:rFonts w:ascii="Georgia" w:hAnsi="Georgia" w:cstheme="minorHAnsi"/>
                <w:sz w:val="24"/>
                <w:szCs w:val="24"/>
              </w:rPr>
              <w:t>54</w:t>
            </w:r>
            <w:r w:rsidR="00EA26A3" w:rsidRPr="00282871">
              <w:rPr>
                <w:rFonts w:ascii="Georgia" w:hAnsi="Georgia" w:cstheme="minorHAnsi"/>
                <w:sz w:val="24"/>
                <w:szCs w:val="24"/>
              </w:rPr>
              <w:t xml:space="preserve"> /303-</w:t>
            </w:r>
            <w:r w:rsidR="000A2772" w:rsidRPr="00282871">
              <w:rPr>
                <w:rFonts w:ascii="Georgia" w:hAnsi="Georgia" w:cstheme="minorHAnsi"/>
                <w:sz w:val="24"/>
                <w:szCs w:val="24"/>
              </w:rPr>
              <w:t>615-1316</w:t>
            </w:r>
            <w:r w:rsidR="00EA26A3" w:rsidRPr="00282871">
              <w:rPr>
                <w:rFonts w:ascii="Georgia" w:hAnsi="Georgia" w:cstheme="minorHAnsi"/>
                <w:sz w:val="24"/>
                <w:szCs w:val="24"/>
              </w:rPr>
              <w:t xml:space="preserve"> </w:t>
            </w:r>
          </w:p>
          <w:p w14:paraId="1C498493" w14:textId="45D8CADC" w:rsidR="00EA26A3" w:rsidRPr="00282871" w:rsidRDefault="001F1A71" w:rsidP="0023099D">
            <w:pPr>
              <w:rPr>
                <w:rFonts w:ascii="Georgia" w:hAnsi="Georgia" w:cstheme="minorHAnsi"/>
                <w:sz w:val="24"/>
                <w:szCs w:val="24"/>
              </w:rPr>
            </w:pPr>
            <w:r w:rsidRPr="00282871">
              <w:rPr>
                <w:rFonts w:ascii="Georgia" w:hAnsi="Georgia" w:cstheme="minorHAnsi"/>
                <w:sz w:val="24"/>
                <w:szCs w:val="24"/>
              </w:rPr>
              <w:t>Cell: 303-915-5895 (texts preferred)</w:t>
            </w:r>
          </w:p>
          <w:p w14:paraId="4B6FB519" w14:textId="77777777" w:rsidR="00EA26A3" w:rsidRPr="00282871" w:rsidRDefault="00EA26A3" w:rsidP="00736A3E">
            <w:pPr>
              <w:pStyle w:val="BodyText"/>
              <w:rPr>
                <w:rFonts w:ascii="Georgia" w:hAnsi="Georgia" w:cstheme="minorHAnsi"/>
                <w:sz w:val="24"/>
                <w:szCs w:val="24"/>
              </w:rPr>
            </w:pPr>
          </w:p>
        </w:tc>
      </w:tr>
      <w:tr w:rsidR="00B468DE" w:rsidRPr="003F6779" w14:paraId="5671390A" w14:textId="77777777" w:rsidTr="00AA4986">
        <w:trPr>
          <w:trHeight w:val="890"/>
        </w:trPr>
        <w:tc>
          <w:tcPr>
            <w:tcW w:w="4338" w:type="dxa"/>
            <w:vMerge/>
          </w:tcPr>
          <w:p w14:paraId="24544D76" w14:textId="77777777" w:rsidR="00EA26A3" w:rsidRPr="003F6779" w:rsidRDefault="00EA26A3" w:rsidP="00736A3E">
            <w:pPr>
              <w:jc w:val="center"/>
              <w:rPr>
                <w:rFonts w:cstheme="minorHAnsi"/>
                <w:szCs w:val="24"/>
              </w:rPr>
            </w:pPr>
          </w:p>
        </w:tc>
        <w:tc>
          <w:tcPr>
            <w:tcW w:w="1800" w:type="dxa"/>
          </w:tcPr>
          <w:p w14:paraId="512C6ED3" w14:textId="540951D7" w:rsidR="00B468DE" w:rsidRPr="00F36F2B" w:rsidRDefault="00EA26A3" w:rsidP="00736A3E">
            <w:pPr>
              <w:rPr>
                <w:rFonts w:ascii="Georgia" w:hAnsi="Georgia" w:cstheme="minorHAnsi"/>
                <w:smallCaps/>
                <w:sz w:val="24"/>
                <w:szCs w:val="24"/>
              </w:rPr>
            </w:pPr>
            <w:r w:rsidRPr="00F36F2B">
              <w:rPr>
                <w:rFonts w:ascii="Georgia" w:hAnsi="Georgia" w:cstheme="minorHAnsi"/>
                <w:smallCaps/>
                <w:sz w:val="24"/>
                <w:szCs w:val="24"/>
              </w:rPr>
              <w:t>Office Hours</w:t>
            </w:r>
            <w:r w:rsidR="00B468DE" w:rsidRPr="00F36F2B">
              <w:rPr>
                <w:rStyle w:val="StyleFootnoteReferenceLatinGeorgiaSmallcaps"/>
                <w:sz w:val="24"/>
                <w:szCs w:val="24"/>
              </w:rPr>
              <w:footnoteReference w:id="1"/>
            </w:r>
            <w:r w:rsidR="00B468DE" w:rsidRPr="00F36F2B">
              <w:rPr>
                <w:rFonts w:ascii="Georgia" w:hAnsi="Georgia" w:cstheme="minorHAnsi"/>
                <w:smallCaps/>
                <w:sz w:val="24"/>
                <w:szCs w:val="24"/>
              </w:rPr>
              <w:t>:</w:t>
            </w:r>
          </w:p>
        </w:tc>
        <w:tc>
          <w:tcPr>
            <w:tcW w:w="3762" w:type="dxa"/>
          </w:tcPr>
          <w:p w14:paraId="30A46F04" w14:textId="7C182E77" w:rsidR="00B468DE" w:rsidRPr="00CD404D" w:rsidRDefault="00CD404D" w:rsidP="00736A3E">
            <w:pPr>
              <w:pStyle w:val="BodyText"/>
              <w:rPr>
                <w:rFonts w:ascii="Georgia" w:hAnsi="Georgia" w:cstheme="minorHAnsi"/>
                <w:sz w:val="24"/>
                <w:szCs w:val="24"/>
              </w:rPr>
            </w:pPr>
            <w:r w:rsidRPr="00CD404D">
              <w:rPr>
                <w:rFonts w:ascii="Georgia" w:hAnsi="Georgia"/>
                <w:color w:val="000000" w:themeColor="text1"/>
                <w:sz w:val="24"/>
                <w:szCs w:val="24"/>
                <w:shd w:val="clear" w:color="auto" w:fill="FFFFFF"/>
              </w:rPr>
              <w:t>M 2-3, T 8:30-9:30, W 11:30-12:30</w:t>
            </w:r>
            <w:r>
              <w:rPr>
                <w:rFonts w:ascii="Georgia" w:hAnsi="Georgia"/>
                <w:color w:val="000000" w:themeColor="text1"/>
                <w:sz w:val="24"/>
                <w:szCs w:val="24"/>
                <w:shd w:val="clear" w:color="auto" w:fill="FFFFFF"/>
              </w:rPr>
              <w:t xml:space="preserve">, R 8:30-9:30 </w:t>
            </w:r>
            <w:r w:rsidRPr="00CD404D">
              <w:rPr>
                <w:rFonts w:ascii="Georgia" w:hAnsi="Georgia"/>
                <w:color w:val="000000" w:themeColor="text1"/>
                <w:sz w:val="24"/>
                <w:szCs w:val="24"/>
                <w:shd w:val="clear" w:color="auto" w:fill="FFFFFF"/>
              </w:rPr>
              <w:t xml:space="preserve">/ </w:t>
            </w:r>
            <w:r w:rsidR="00B468DE" w:rsidRPr="00CD404D">
              <w:rPr>
                <w:rFonts w:ascii="Georgia" w:hAnsi="Georgia" w:cstheme="minorHAnsi"/>
                <w:sz w:val="24"/>
                <w:szCs w:val="24"/>
              </w:rPr>
              <w:t xml:space="preserve">by appointment / by chance </w:t>
            </w:r>
          </w:p>
          <w:p w14:paraId="2F43C88B" w14:textId="71B2BD53" w:rsidR="00B468DE" w:rsidRPr="00282871" w:rsidRDefault="00EC125D" w:rsidP="00FE69A5">
            <w:pPr>
              <w:pStyle w:val="BodyText"/>
              <w:rPr>
                <w:rFonts w:ascii="Georgia" w:hAnsi="Georgia" w:cstheme="minorHAnsi"/>
                <w:sz w:val="24"/>
                <w:szCs w:val="24"/>
              </w:rPr>
            </w:pPr>
            <w:r w:rsidRPr="00282871">
              <w:rPr>
                <w:rFonts w:ascii="Georgia" w:hAnsi="Georgia" w:cstheme="minorHAnsi"/>
                <w:sz w:val="24"/>
                <w:szCs w:val="24"/>
              </w:rPr>
              <w:t xml:space="preserve">You can make an appointment with me outside my office hours by going to </w:t>
            </w:r>
            <w:r w:rsidR="00B468DE" w:rsidRPr="00282871">
              <w:rPr>
                <w:rFonts w:ascii="Georgia" w:hAnsi="Georgia" w:cs="Arial"/>
                <w:noProof/>
                <w:color w:val="222222"/>
                <w:sz w:val="24"/>
                <w:szCs w:val="24"/>
                <w:shd w:val="clear" w:color="auto" w:fill="FFFFFF"/>
              </w:rPr>
              <w:t xml:space="preserve"> </w:t>
            </w:r>
            <w:r w:rsidR="00B468DE" w:rsidRPr="00282871">
              <w:rPr>
                <w:rFonts w:ascii="Georgia" w:hAnsi="Georgia" w:cstheme="minorHAnsi"/>
                <w:sz w:val="24"/>
                <w:szCs w:val="24"/>
              </w:rPr>
              <w:t xml:space="preserve"> </w:t>
            </w:r>
            <w:hyperlink r:id="rId11" w:history="1">
              <w:r w:rsidRPr="00FE69A5">
                <w:rPr>
                  <w:rStyle w:val="Hyperlink"/>
                  <w:rFonts w:ascii="Georgia" w:hAnsi="Georgia" w:cs="Helvetica"/>
                  <w:noProof/>
                  <w:sz w:val="18"/>
                  <w:szCs w:val="24"/>
                </w:rPr>
                <w:t>https://calendly.com/elizabethkleinfeld</w:t>
              </w:r>
            </w:hyperlink>
            <w:r w:rsidRPr="00FE69A5">
              <w:rPr>
                <w:rFonts w:ascii="Georgia" w:hAnsi="Georgia" w:cs="Helvetica"/>
                <w:noProof/>
                <w:color w:val="1E1E1E"/>
                <w:sz w:val="18"/>
                <w:szCs w:val="24"/>
              </w:rPr>
              <w:t xml:space="preserve">. </w:t>
            </w:r>
          </w:p>
        </w:tc>
      </w:tr>
    </w:tbl>
    <w:p w14:paraId="50A6057B" w14:textId="77777777" w:rsidR="00B468DE" w:rsidRDefault="00B468DE" w:rsidP="00146F44">
      <w:pPr>
        <w:rPr>
          <w:rFonts w:cstheme="minorHAnsi"/>
          <w:szCs w:val="24"/>
        </w:rPr>
      </w:pPr>
    </w:p>
    <w:p w14:paraId="1EE64003" w14:textId="743C50D5" w:rsidR="00B468DE" w:rsidRDefault="00B468DE" w:rsidP="00EE2373">
      <w:pPr>
        <w:rPr>
          <w:rFonts w:ascii="Georgia" w:hAnsi="Georgia" w:cstheme="minorHAnsi"/>
          <w:smallCaps/>
          <w:sz w:val="28"/>
          <w:szCs w:val="24"/>
        </w:rPr>
      </w:pPr>
      <w:r w:rsidRPr="008C3A63">
        <w:rPr>
          <w:rFonts w:ascii="Georgia" w:hAnsi="Georgia" w:cstheme="minorHAnsi"/>
          <w:smallCaps/>
          <w:sz w:val="28"/>
          <w:szCs w:val="24"/>
        </w:rPr>
        <w:t>Welcome to ENG 3670!</w:t>
      </w:r>
    </w:p>
    <w:p w14:paraId="52D3D24D" w14:textId="221CA440" w:rsidR="00B468DE" w:rsidRPr="00FE69A5" w:rsidRDefault="00B468DE" w:rsidP="002F6651">
      <w:pPr>
        <w:shd w:val="clear" w:color="auto" w:fill="FFFFFF"/>
        <w:ind w:firstLine="720"/>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This course embraces scholar Karen Rowan’s assertion that writing center work is about “ongoing learning” rather than “static knowing</w:t>
      </w:r>
      <w:r w:rsidR="008C3A63" w:rsidRPr="00FE69A5">
        <w:rPr>
          <w:rFonts w:ascii="Times New Roman" w:hAnsi="Times New Roman" w:cs="Times New Roman"/>
          <w:bCs/>
          <w:color w:val="000000" w:themeColor="text1"/>
          <w:sz w:val="24"/>
          <w:szCs w:val="24"/>
        </w:rPr>
        <w:t>.</w:t>
      </w:r>
      <w:r w:rsidRPr="00FE69A5">
        <w:rPr>
          <w:rFonts w:ascii="Times New Roman" w:hAnsi="Times New Roman" w:cs="Times New Roman"/>
          <w:bCs/>
          <w:color w:val="000000" w:themeColor="text1"/>
          <w:sz w:val="24"/>
          <w:szCs w:val="24"/>
        </w:rPr>
        <w:t>”</w:t>
      </w:r>
      <w:r w:rsidR="00F16B4D" w:rsidRPr="00FE69A5">
        <w:rPr>
          <w:rStyle w:val="StyleFootnoteReferenceLatinGeorgiaSmallcaps"/>
          <w:rFonts w:ascii="Times New Roman" w:hAnsi="Times New Roman" w:cs="Times New Roman"/>
          <w:sz w:val="24"/>
          <w:szCs w:val="24"/>
        </w:rPr>
        <w:footnoteReference w:id="2"/>
      </w:r>
      <w:r w:rsidR="008C3A63" w:rsidRPr="00FE69A5">
        <w:rPr>
          <w:rFonts w:ascii="Times New Roman" w:hAnsi="Times New Roman" w:cs="Times New Roman"/>
          <w:bCs/>
          <w:color w:val="000000" w:themeColor="text1"/>
          <w:sz w:val="24"/>
          <w:szCs w:val="24"/>
        </w:rPr>
        <w:t xml:space="preserve"> This goes for me as instructor as much as it does for you as student. I am still learning and will continue to learn about writing centers and writers. There is quite a lot that is known about writers and writing centers, but as writing technologies, social values, student populations, our concepts of identity, and institutions of higher learning continue to evolve, even what is known must be revisited from time to time. </w:t>
      </w:r>
    </w:p>
    <w:p w14:paraId="7F7BCF29" w14:textId="3DF5CA13" w:rsidR="00EC125D" w:rsidRPr="00FE69A5" w:rsidRDefault="00B468DE" w:rsidP="002F6651">
      <w:pPr>
        <w:shd w:val="clear" w:color="auto" w:fill="FFFFFF"/>
        <w:ind w:firstLine="720"/>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This class combines seminar with a practicum in the Writing Center to prepare students to become peer tutors. In seminar we will explore writing processes, examine the roles of peer writing tutors, and develop effective tutoring practices. In the practicum students will observe and reflect on peer tutoring in the Writing Center and </w:t>
      </w:r>
      <w:r w:rsidR="00CD404D" w:rsidRPr="00FE69A5">
        <w:rPr>
          <w:rFonts w:ascii="Times New Roman" w:hAnsi="Times New Roman" w:cs="Times New Roman"/>
          <w:bCs/>
          <w:color w:val="000000" w:themeColor="text1"/>
          <w:sz w:val="24"/>
          <w:szCs w:val="24"/>
        </w:rPr>
        <w:t xml:space="preserve">progress </w:t>
      </w:r>
      <w:r w:rsidRPr="00FE69A5">
        <w:rPr>
          <w:rFonts w:ascii="Times New Roman" w:hAnsi="Times New Roman" w:cs="Times New Roman"/>
          <w:bCs/>
          <w:color w:val="000000" w:themeColor="text1"/>
          <w:sz w:val="24"/>
          <w:szCs w:val="24"/>
        </w:rPr>
        <w:t xml:space="preserve">to supervised tutoring by the end of the semester. A significant focus of the course </w:t>
      </w:r>
      <w:r w:rsidR="00CD404D" w:rsidRPr="00FE69A5">
        <w:rPr>
          <w:rFonts w:ascii="Times New Roman" w:hAnsi="Times New Roman" w:cs="Times New Roman"/>
          <w:bCs/>
          <w:color w:val="000000" w:themeColor="text1"/>
          <w:sz w:val="24"/>
          <w:szCs w:val="24"/>
        </w:rPr>
        <w:t>is</w:t>
      </w:r>
      <w:r w:rsidRPr="00FE69A5">
        <w:rPr>
          <w:rFonts w:ascii="Times New Roman" w:hAnsi="Times New Roman" w:cs="Times New Roman"/>
          <w:bCs/>
          <w:color w:val="000000" w:themeColor="text1"/>
          <w:sz w:val="24"/>
          <w:szCs w:val="24"/>
        </w:rPr>
        <w:t xml:space="preserve"> tutoring learners from diverse cultural, linguistic, and (dis)abled backgrounds. We will grapple with issues including the social aspects of writing, authority in </w:t>
      </w:r>
      <w:r w:rsidR="00400158" w:rsidRPr="00FE69A5">
        <w:rPr>
          <w:rFonts w:ascii="Times New Roman" w:hAnsi="Times New Roman" w:cs="Times New Roman"/>
          <w:bCs/>
          <w:color w:val="000000" w:themeColor="text1"/>
          <w:sz w:val="24"/>
          <w:szCs w:val="24"/>
        </w:rPr>
        <w:lastRenderedPageBreak/>
        <w:t>writing c</w:t>
      </w:r>
      <w:r w:rsidRPr="00FE69A5">
        <w:rPr>
          <w:rFonts w:ascii="Times New Roman" w:hAnsi="Times New Roman" w:cs="Times New Roman"/>
          <w:bCs/>
          <w:color w:val="000000" w:themeColor="text1"/>
          <w:sz w:val="24"/>
          <w:szCs w:val="24"/>
        </w:rPr>
        <w:t>enter</w:t>
      </w:r>
      <w:r w:rsidR="00400158" w:rsidRPr="00FE69A5">
        <w:rPr>
          <w:rFonts w:ascii="Times New Roman" w:hAnsi="Times New Roman" w:cs="Times New Roman"/>
          <w:bCs/>
          <w:color w:val="000000" w:themeColor="text1"/>
          <w:sz w:val="24"/>
          <w:szCs w:val="24"/>
        </w:rPr>
        <w:t>s</w:t>
      </w:r>
      <w:r w:rsidRPr="00FE69A5">
        <w:rPr>
          <w:rFonts w:ascii="Times New Roman" w:hAnsi="Times New Roman" w:cs="Times New Roman"/>
          <w:bCs/>
          <w:color w:val="000000" w:themeColor="text1"/>
          <w:sz w:val="24"/>
          <w:szCs w:val="24"/>
        </w:rPr>
        <w:t xml:space="preserve"> and writing</w:t>
      </w:r>
      <w:r w:rsidR="00400158" w:rsidRPr="00FE69A5">
        <w:rPr>
          <w:rFonts w:ascii="Times New Roman" w:hAnsi="Times New Roman" w:cs="Times New Roman"/>
          <w:bCs/>
          <w:color w:val="000000" w:themeColor="text1"/>
          <w:sz w:val="24"/>
          <w:szCs w:val="24"/>
        </w:rPr>
        <w:t xml:space="preserve"> instruction, accessibility of writing c</w:t>
      </w:r>
      <w:r w:rsidRPr="00FE69A5">
        <w:rPr>
          <w:rFonts w:ascii="Times New Roman" w:hAnsi="Times New Roman" w:cs="Times New Roman"/>
          <w:bCs/>
          <w:color w:val="000000" w:themeColor="text1"/>
          <w:sz w:val="24"/>
          <w:szCs w:val="24"/>
        </w:rPr>
        <w:t>enters and tutoring and teaching methods, responsibilities of the writin</w:t>
      </w:r>
      <w:r w:rsidR="00400158" w:rsidRPr="00FE69A5">
        <w:rPr>
          <w:rFonts w:ascii="Times New Roman" w:hAnsi="Times New Roman" w:cs="Times New Roman"/>
          <w:bCs/>
          <w:color w:val="000000" w:themeColor="text1"/>
          <w:sz w:val="24"/>
          <w:szCs w:val="24"/>
        </w:rPr>
        <w:t>g tutor, confidentiality in writing c</w:t>
      </w:r>
      <w:r w:rsidRPr="00FE69A5">
        <w:rPr>
          <w:rFonts w:ascii="Times New Roman" w:hAnsi="Times New Roman" w:cs="Times New Roman"/>
          <w:bCs/>
          <w:color w:val="000000" w:themeColor="text1"/>
          <w:sz w:val="24"/>
          <w:szCs w:val="24"/>
        </w:rPr>
        <w:t>enter</w:t>
      </w:r>
      <w:r w:rsidR="00400158" w:rsidRPr="00FE69A5">
        <w:rPr>
          <w:rFonts w:ascii="Times New Roman" w:hAnsi="Times New Roman" w:cs="Times New Roman"/>
          <w:bCs/>
          <w:color w:val="000000" w:themeColor="text1"/>
          <w:sz w:val="24"/>
          <w:szCs w:val="24"/>
        </w:rPr>
        <w:t>s</w:t>
      </w:r>
      <w:r w:rsidRPr="00FE69A5">
        <w:rPr>
          <w:rFonts w:ascii="Times New Roman" w:hAnsi="Times New Roman" w:cs="Times New Roman"/>
          <w:bCs/>
          <w:color w:val="000000" w:themeColor="text1"/>
          <w:sz w:val="24"/>
          <w:szCs w:val="24"/>
        </w:rPr>
        <w:t xml:space="preserve">, struggle in writing processes, ownership and writing, and writing and identity. </w:t>
      </w:r>
      <w:r w:rsidR="002F6651" w:rsidRPr="00FE69A5">
        <w:rPr>
          <w:rFonts w:ascii="Times New Roman" w:hAnsi="Times New Roman" w:cs="Times New Roman"/>
          <w:bCs/>
          <w:color w:val="000000" w:themeColor="text1"/>
          <w:sz w:val="24"/>
          <w:szCs w:val="24"/>
        </w:rPr>
        <w:t>We’ll also consider t</w:t>
      </w:r>
      <w:r w:rsidR="00EC125D" w:rsidRPr="00FE69A5">
        <w:rPr>
          <w:rFonts w:ascii="Times New Roman" w:hAnsi="Times New Roman" w:cs="Times New Roman"/>
          <w:bCs/>
          <w:color w:val="000000" w:themeColor="text1"/>
          <w:sz w:val="24"/>
          <w:szCs w:val="24"/>
        </w:rPr>
        <w:t>he writing center as more than a tutoring place; we’ll look at it as a place of inquiry, acti</w:t>
      </w:r>
      <w:r w:rsidR="002A49BB" w:rsidRPr="00FE69A5">
        <w:rPr>
          <w:rFonts w:ascii="Times New Roman" w:hAnsi="Times New Roman" w:cs="Times New Roman"/>
          <w:bCs/>
          <w:color w:val="000000" w:themeColor="text1"/>
          <w:sz w:val="24"/>
          <w:szCs w:val="24"/>
        </w:rPr>
        <w:t xml:space="preserve">on, dialog, change, indoctrination, colonization, and more. </w:t>
      </w:r>
    </w:p>
    <w:p w14:paraId="1F65CA2B" w14:textId="77777777" w:rsidR="00400158" w:rsidRPr="00FE69A5" w:rsidRDefault="008C3A63" w:rsidP="002F6651">
      <w:pPr>
        <w:ind w:firstLine="720"/>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This class and the Writing Center support MSU Denver’s mission to “</w:t>
      </w:r>
      <w:r w:rsidRPr="00FE69A5">
        <w:rPr>
          <w:rFonts w:ascii="Times New Roman" w:hAnsi="Times New Roman" w:cs="Times New Roman"/>
          <w:sz w:val="24"/>
          <w:szCs w:val="24"/>
        </w:rPr>
        <w:t>provide a high-quality, accessible, enriching education that prepares students for successful careers, post-graduate education, and lifelong learning in a multicultural, global, and technological society. To fulfill its mission, MSU Denver’s diverse university community engages the community at large in scholarly inquiry, creative activity and the application of knowledge.” In addition to supporting the University’s mission, this class supports the MSU Denver English Department’s stance on diversity: “MSU Denver English Department embraces the University's mission of inclusive excellence and strives to offer courses that value diversity in all its forms</w:t>
      </w:r>
      <w:r w:rsidRPr="00FE69A5">
        <w:rPr>
          <w:rFonts w:ascii="Times New Roman" w:hAnsi="Times New Roman" w:cs="Times New Roman"/>
          <w:iCs/>
          <w:sz w:val="24"/>
          <w:szCs w:val="24"/>
        </w:rPr>
        <w:t xml:space="preserve">: race and ethnicity, gender, gender identities and expressions, sexual orientations, religion, socioeconomic class, national origin and nationality, linguistic diversity, age, disabilities, individual differences, and cultural affiliations.” </w:t>
      </w:r>
      <w:r w:rsidR="00400158" w:rsidRPr="00FE69A5">
        <w:rPr>
          <w:rFonts w:ascii="Times New Roman" w:hAnsi="Times New Roman" w:cs="Times New Roman"/>
          <w:iCs/>
          <w:sz w:val="24"/>
          <w:szCs w:val="24"/>
        </w:rPr>
        <w:t>This means that n</w:t>
      </w:r>
      <w:r w:rsidR="00400158" w:rsidRPr="00FE69A5">
        <w:rPr>
          <w:rFonts w:ascii="Times New Roman" w:hAnsi="Times New Roman" w:cs="Times New Roman"/>
          <w:bCs/>
          <w:color w:val="000000" w:themeColor="text1"/>
          <w:sz w:val="24"/>
          <w:szCs w:val="24"/>
        </w:rPr>
        <w:t xml:space="preserve">o matter what your previous schooling experiences, linguistic background, documentation status, (dis)ability, religion, race, sexual identity or orientation, body type, and history are, you belong here, and so do your colleagues. WELCOME. </w:t>
      </w:r>
      <w:r w:rsidR="00B468DE" w:rsidRPr="00FE69A5">
        <w:rPr>
          <w:rFonts w:ascii="Times New Roman" w:hAnsi="Times New Roman" w:cs="Times New Roman"/>
          <w:bCs/>
          <w:color w:val="000000" w:themeColor="text1"/>
          <w:sz w:val="24"/>
          <w:szCs w:val="24"/>
        </w:rPr>
        <w:t xml:space="preserve">I’m glad you’re here. </w:t>
      </w:r>
    </w:p>
    <w:p w14:paraId="24C40BED" w14:textId="7A162F40" w:rsidR="00B468DE" w:rsidRPr="00FE69A5" w:rsidRDefault="00B468DE" w:rsidP="002F6651">
      <w:pPr>
        <w:ind w:firstLine="720"/>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To ensure that this classroom is humane, inclusive, and just, I ask </w:t>
      </w:r>
      <w:r w:rsidR="00400158" w:rsidRPr="00FE69A5">
        <w:rPr>
          <w:rFonts w:ascii="Times New Roman" w:hAnsi="Times New Roman" w:cs="Times New Roman"/>
          <w:bCs/>
          <w:color w:val="000000" w:themeColor="text1"/>
          <w:sz w:val="24"/>
          <w:szCs w:val="24"/>
        </w:rPr>
        <w:t>us</w:t>
      </w:r>
      <w:r w:rsidRPr="00FE69A5">
        <w:rPr>
          <w:rFonts w:ascii="Times New Roman" w:hAnsi="Times New Roman" w:cs="Times New Roman"/>
          <w:bCs/>
          <w:color w:val="000000" w:themeColor="text1"/>
          <w:sz w:val="24"/>
          <w:szCs w:val="24"/>
        </w:rPr>
        <w:t xml:space="preserve"> all to practice the following behaviors in class: </w:t>
      </w:r>
    </w:p>
    <w:p w14:paraId="54D10E75" w14:textId="77777777" w:rsidR="00B468DE" w:rsidRPr="00FE69A5" w:rsidRDefault="00B468DE" w:rsidP="007E61BE">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Arrange your chairs in a circle when possible and face the person speaking. </w:t>
      </w:r>
    </w:p>
    <w:p w14:paraId="694946CB" w14:textId="77777777" w:rsidR="00B468DE" w:rsidRPr="00FE69A5" w:rsidRDefault="00B468DE" w:rsidP="007E61BE">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Make room for others to share their perspectives by inviting them to comment. </w:t>
      </w:r>
    </w:p>
    <w:p w14:paraId="26DFED7E" w14:textId="77777777" w:rsidR="00B468DE" w:rsidRPr="00FE69A5" w:rsidRDefault="00B468DE" w:rsidP="007E61BE">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Listen to understand and ask clarifying questions before determining whether or not you agree with someone else. </w:t>
      </w:r>
    </w:p>
    <w:p w14:paraId="1EFD6067" w14:textId="1C4D3BBD" w:rsidR="00B468DE" w:rsidRPr="00FE69A5" w:rsidRDefault="00B468DE" w:rsidP="007E61BE">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Disagree respectfully.  </w:t>
      </w:r>
    </w:p>
    <w:p w14:paraId="55B13DDD" w14:textId="181EBA83" w:rsidR="00B468DE" w:rsidRPr="00FE69A5" w:rsidRDefault="00B468DE" w:rsidP="007E61BE">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Acknowledge that </w:t>
      </w:r>
      <w:r w:rsidR="009F0799" w:rsidRPr="00FE69A5">
        <w:rPr>
          <w:rFonts w:ascii="Times New Roman" w:hAnsi="Times New Roman" w:cs="Times New Roman"/>
          <w:bCs/>
          <w:color w:val="000000" w:themeColor="text1"/>
          <w:sz w:val="24"/>
          <w:szCs w:val="24"/>
        </w:rPr>
        <w:t>we are all works in progress</w:t>
      </w:r>
      <w:r w:rsidRPr="00FE69A5">
        <w:rPr>
          <w:rFonts w:ascii="Times New Roman" w:hAnsi="Times New Roman" w:cs="Times New Roman"/>
          <w:bCs/>
          <w:color w:val="000000" w:themeColor="text1"/>
          <w:sz w:val="24"/>
          <w:szCs w:val="24"/>
        </w:rPr>
        <w:t xml:space="preserve">. </w:t>
      </w:r>
    </w:p>
    <w:p w14:paraId="3291CCFD" w14:textId="0AE16EAA" w:rsidR="008C3A63" w:rsidRPr="00FE69A5" w:rsidRDefault="00B468DE" w:rsidP="008C3A63">
      <w:pPr>
        <w:pStyle w:val="ListParagraph"/>
        <w:numPr>
          <w:ilvl w:val="0"/>
          <w:numId w:val="32"/>
        </w:numPr>
        <w:shd w:val="clear" w:color="auto" w:fill="FFFFFF"/>
        <w:rPr>
          <w:rFonts w:ascii="Times New Roman" w:hAnsi="Times New Roman" w:cs="Times New Roman"/>
          <w:bCs/>
          <w:color w:val="000000" w:themeColor="text1"/>
          <w:sz w:val="24"/>
          <w:szCs w:val="24"/>
        </w:rPr>
      </w:pPr>
      <w:r w:rsidRPr="00FE69A5">
        <w:rPr>
          <w:rFonts w:ascii="Times New Roman" w:hAnsi="Times New Roman" w:cs="Times New Roman"/>
          <w:bCs/>
          <w:color w:val="000000" w:themeColor="text1"/>
          <w:sz w:val="24"/>
          <w:szCs w:val="24"/>
        </w:rPr>
        <w:t xml:space="preserve">Dare to fail. </w:t>
      </w:r>
    </w:p>
    <w:p w14:paraId="47FDD44A" w14:textId="2C553B40" w:rsidR="00B468DE" w:rsidRDefault="00B468DE" w:rsidP="00C8285B">
      <w:pPr>
        <w:shd w:val="clear" w:color="auto" w:fill="FFFFFF"/>
        <w:rPr>
          <w:rFonts w:ascii="Georgia" w:hAnsi="Georgia" w:cstheme="minorHAnsi"/>
          <w:smallCaps/>
          <w:sz w:val="24"/>
          <w:szCs w:val="24"/>
        </w:rPr>
      </w:pPr>
    </w:p>
    <w:p w14:paraId="36EFAF87" w14:textId="31C912D8" w:rsidR="00B468DE" w:rsidRPr="008C3A63" w:rsidRDefault="00B468DE" w:rsidP="00EE2373">
      <w:pPr>
        <w:rPr>
          <w:rFonts w:ascii="Georgia" w:hAnsi="Georgia" w:cstheme="minorHAnsi"/>
          <w:smallCaps/>
          <w:sz w:val="28"/>
          <w:szCs w:val="24"/>
        </w:rPr>
      </w:pPr>
      <w:r w:rsidRPr="008C3A63">
        <w:rPr>
          <w:rFonts w:ascii="Georgia" w:hAnsi="Georgia" w:cstheme="minorHAnsi"/>
          <w:smallCaps/>
          <w:sz w:val="28"/>
          <w:szCs w:val="24"/>
        </w:rPr>
        <w:t xml:space="preserve">This course will help you: </w:t>
      </w:r>
    </w:p>
    <w:p w14:paraId="242DA590"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Demonstrate understanding of writing processes and techniques useful for assisting writers with generating ideas, drafting, revising, and editing. </w:t>
      </w:r>
    </w:p>
    <w:p w14:paraId="06353EC9"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Demonstrate understanding of current composition theories and pedagogies. </w:t>
      </w:r>
    </w:p>
    <w:p w14:paraId="43B664B5"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Demonstrate understanding of how to reduce student anxiety about writing. </w:t>
      </w:r>
    </w:p>
    <w:p w14:paraId="47425CBA"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Demonstrate understanding of </w:t>
      </w:r>
      <w:r w:rsidRPr="00FE69A5">
        <w:rPr>
          <w:rFonts w:ascii="Times New Roman" w:hAnsi="Times New Roman" w:cs="Times New Roman"/>
          <w:sz w:val="24"/>
          <w:szCs w:val="24"/>
        </w:rPr>
        <w:t xml:space="preserve">issues of diversity, authority, accessibility, and confidentiality as they relate to tutoring writing. </w:t>
      </w:r>
    </w:p>
    <w:p w14:paraId="57EC37C4"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 xml:space="preserve">Apply a variety of strategies to build rapport with students being tutored, including demonstrating appropriate demeanor and personal presentation. </w:t>
      </w:r>
    </w:p>
    <w:p w14:paraId="1C243F22"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A</w:t>
      </w:r>
      <w:r w:rsidRPr="00FE69A5">
        <w:rPr>
          <w:rFonts w:ascii="Times New Roman" w:hAnsi="Times New Roman" w:cs="Times New Roman"/>
          <w:color w:val="000000"/>
          <w:sz w:val="24"/>
          <w:szCs w:val="24"/>
        </w:rPr>
        <w:t xml:space="preserve">nalyze, evaluate, and prioritize issues in a variety of areas, including audience and task orientation, idea development, focus, organization, research, logic, clarity, style, and grammar, in a variety of written texts. </w:t>
      </w:r>
    </w:p>
    <w:p w14:paraId="3596C887"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Use appropriate tutoring methods in the Writing Center with people who have different backgrounds, learning styles, and levels of writing proficiency. </w:t>
      </w:r>
    </w:p>
    <w:p w14:paraId="7497C053"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Apply theory in practice related to writing and tutoring processes. </w:t>
      </w:r>
    </w:p>
    <w:p w14:paraId="7CBA35D2" w14:textId="77777777" w:rsidR="00B468DE" w:rsidRPr="00FE69A5" w:rsidRDefault="00B468DE" w:rsidP="00E253F7">
      <w:pPr>
        <w:pStyle w:val="ListParagraph"/>
        <w:numPr>
          <w:ilvl w:val="0"/>
          <w:numId w:val="29"/>
        </w:num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Conduct ethnographic research in a writing center setting.  </w:t>
      </w:r>
    </w:p>
    <w:p w14:paraId="52493F6F" w14:textId="2D0FE732" w:rsidR="002D3132" w:rsidRPr="008C3A63" w:rsidRDefault="002D3132" w:rsidP="009F0799">
      <w:pPr>
        <w:rPr>
          <w:rFonts w:ascii="Georgia" w:hAnsi="Georgia"/>
          <w:sz w:val="24"/>
          <w:szCs w:val="24"/>
        </w:rPr>
      </w:pPr>
    </w:p>
    <w:p w14:paraId="06B0E56C" w14:textId="77777777" w:rsidR="00B468DE" w:rsidRPr="008C3A63" w:rsidRDefault="00B468DE" w:rsidP="00EE2373">
      <w:pPr>
        <w:rPr>
          <w:rFonts w:ascii="Georgia" w:hAnsi="Georgia" w:cstheme="minorHAnsi"/>
          <w:smallCaps/>
          <w:sz w:val="28"/>
          <w:szCs w:val="24"/>
        </w:rPr>
      </w:pPr>
      <w:r w:rsidRPr="008C3A63">
        <w:rPr>
          <w:rFonts w:ascii="Georgia" w:hAnsi="Georgia" w:cstheme="minorHAnsi"/>
          <w:smallCaps/>
          <w:sz w:val="28"/>
          <w:szCs w:val="24"/>
        </w:rPr>
        <w:lastRenderedPageBreak/>
        <w:t>Texts:</w:t>
      </w:r>
    </w:p>
    <w:p w14:paraId="4B5E040D" w14:textId="09FAED16" w:rsidR="00B468DE" w:rsidRPr="00FE69A5" w:rsidRDefault="00B468DE" w:rsidP="00EE2373">
      <w:pPr>
        <w:rPr>
          <w:rFonts w:ascii="Times New Roman" w:hAnsi="Times New Roman" w:cs="Times New Roman"/>
          <w:sz w:val="24"/>
          <w:szCs w:val="24"/>
          <w:u w:val="single"/>
        </w:rPr>
      </w:pPr>
      <w:r w:rsidRPr="00FE69A5">
        <w:rPr>
          <w:rFonts w:ascii="Times New Roman" w:hAnsi="Times New Roman" w:cs="Times New Roman"/>
          <w:sz w:val="24"/>
          <w:szCs w:val="24"/>
          <w:u w:val="single"/>
        </w:rPr>
        <w:t xml:space="preserve">Required: </w:t>
      </w:r>
    </w:p>
    <w:p w14:paraId="7A281D04" w14:textId="46BA89C0" w:rsidR="00CD404D" w:rsidRPr="00FE69A5" w:rsidRDefault="00CD404D" w:rsidP="009476A1">
      <w:pPr>
        <w:ind w:left="720" w:hanging="720"/>
        <w:rPr>
          <w:rFonts w:ascii="Times New Roman" w:hAnsi="Times New Roman" w:cs="Times New Roman"/>
          <w:color w:val="222222"/>
          <w:sz w:val="24"/>
          <w:szCs w:val="24"/>
          <w:shd w:val="clear" w:color="auto" w:fill="FFFFFF"/>
        </w:rPr>
      </w:pPr>
      <w:r w:rsidRPr="00FE69A5">
        <w:rPr>
          <w:rFonts w:ascii="Times New Roman" w:hAnsi="Times New Roman" w:cs="Times New Roman"/>
          <w:color w:val="222222"/>
          <w:sz w:val="24"/>
          <w:szCs w:val="24"/>
          <w:shd w:val="clear" w:color="auto" w:fill="FFFFFF"/>
        </w:rPr>
        <w:t>Geller, A. E., Eodice, M., Condon, F., Carroll, M., &amp; Boquet, E. (2007). </w:t>
      </w:r>
      <w:r w:rsidRPr="00FE69A5">
        <w:rPr>
          <w:rFonts w:ascii="Times New Roman" w:hAnsi="Times New Roman" w:cs="Times New Roman"/>
          <w:i/>
          <w:color w:val="222222"/>
          <w:sz w:val="24"/>
          <w:szCs w:val="24"/>
          <w:shd w:val="clear" w:color="auto" w:fill="FFFFFF"/>
        </w:rPr>
        <w:t>The</w:t>
      </w:r>
      <w:r w:rsidRPr="00FE69A5">
        <w:rPr>
          <w:rFonts w:ascii="Times New Roman" w:hAnsi="Times New Roman" w:cs="Times New Roman"/>
          <w:color w:val="222222"/>
          <w:sz w:val="24"/>
          <w:szCs w:val="24"/>
          <w:shd w:val="clear" w:color="auto" w:fill="FFFFFF"/>
        </w:rPr>
        <w:t xml:space="preserve"> </w:t>
      </w:r>
      <w:r w:rsidRPr="00FE69A5">
        <w:rPr>
          <w:rFonts w:ascii="Times New Roman" w:hAnsi="Times New Roman" w:cs="Times New Roman"/>
          <w:i/>
          <w:iCs/>
          <w:color w:val="222222"/>
          <w:sz w:val="24"/>
          <w:szCs w:val="24"/>
          <w:shd w:val="clear" w:color="auto" w:fill="FFFFFF"/>
        </w:rPr>
        <w:t>Everyday Writing Center: A Community of Practice</w:t>
      </w:r>
      <w:r w:rsidRPr="00FE69A5">
        <w:rPr>
          <w:rFonts w:ascii="Times New Roman" w:hAnsi="Times New Roman" w:cs="Times New Roman"/>
          <w:color w:val="222222"/>
          <w:sz w:val="24"/>
          <w:szCs w:val="24"/>
          <w:shd w:val="clear" w:color="auto" w:fill="FFFFFF"/>
        </w:rPr>
        <w:t>. University Press of Colorado.</w:t>
      </w:r>
    </w:p>
    <w:p w14:paraId="1142C97F" w14:textId="3BBDC47F" w:rsidR="009476A1" w:rsidRPr="00FE69A5" w:rsidRDefault="009476A1" w:rsidP="009476A1">
      <w:pPr>
        <w:ind w:left="720" w:hanging="720"/>
        <w:rPr>
          <w:rFonts w:ascii="Times New Roman" w:hAnsi="Times New Roman" w:cs="Times New Roman"/>
          <w:sz w:val="24"/>
          <w:szCs w:val="24"/>
        </w:rPr>
      </w:pPr>
      <w:r w:rsidRPr="00FE69A5">
        <w:rPr>
          <w:rFonts w:ascii="Times New Roman" w:hAnsi="Times New Roman" w:cs="Times New Roman"/>
          <w:sz w:val="24"/>
          <w:szCs w:val="24"/>
        </w:rPr>
        <w:t xml:space="preserve">Goodson, P. (2013 or 2016). </w:t>
      </w:r>
      <w:r w:rsidRPr="00FE69A5">
        <w:rPr>
          <w:rFonts w:ascii="Times New Roman" w:hAnsi="Times New Roman" w:cs="Times New Roman"/>
          <w:i/>
          <w:sz w:val="24"/>
          <w:szCs w:val="24"/>
        </w:rPr>
        <w:t>Becoming an Academic Writer: 50 Exercises for Paced, Productive, and Powerful Writing</w:t>
      </w:r>
      <w:r w:rsidRPr="00FE69A5">
        <w:rPr>
          <w:rFonts w:ascii="Times New Roman" w:hAnsi="Times New Roman" w:cs="Times New Roman"/>
          <w:sz w:val="24"/>
          <w:szCs w:val="24"/>
        </w:rPr>
        <w:t>. 1</w:t>
      </w:r>
      <w:r w:rsidRPr="00FE69A5">
        <w:rPr>
          <w:rFonts w:ascii="Times New Roman" w:hAnsi="Times New Roman" w:cs="Times New Roman"/>
          <w:sz w:val="24"/>
          <w:szCs w:val="24"/>
          <w:vertAlign w:val="superscript"/>
        </w:rPr>
        <w:t>st</w:t>
      </w:r>
      <w:r w:rsidRPr="00FE69A5">
        <w:rPr>
          <w:rFonts w:ascii="Times New Roman" w:hAnsi="Times New Roman" w:cs="Times New Roman"/>
          <w:sz w:val="24"/>
          <w:szCs w:val="24"/>
        </w:rPr>
        <w:t xml:space="preserve"> or 2</w:t>
      </w:r>
      <w:r w:rsidRPr="00FE69A5">
        <w:rPr>
          <w:rFonts w:ascii="Times New Roman" w:hAnsi="Times New Roman" w:cs="Times New Roman"/>
          <w:sz w:val="24"/>
          <w:szCs w:val="24"/>
          <w:vertAlign w:val="superscript"/>
        </w:rPr>
        <w:t>nd</w:t>
      </w:r>
      <w:r w:rsidRPr="00FE69A5">
        <w:rPr>
          <w:rFonts w:ascii="Times New Roman" w:hAnsi="Times New Roman" w:cs="Times New Roman"/>
          <w:sz w:val="24"/>
          <w:szCs w:val="24"/>
        </w:rPr>
        <w:t xml:space="preserve"> ed. Sage. </w:t>
      </w:r>
    </w:p>
    <w:p w14:paraId="2607D4EB" w14:textId="3512C412" w:rsidR="00B468DE" w:rsidRPr="00FE69A5" w:rsidRDefault="00B468DE" w:rsidP="00F36F2B">
      <w:pPr>
        <w:spacing w:after="0" w:line="276" w:lineRule="auto"/>
        <w:ind w:left="360" w:hanging="360"/>
        <w:rPr>
          <w:rFonts w:ascii="Times New Roman" w:hAnsi="Times New Roman" w:cs="Times New Roman"/>
          <w:sz w:val="24"/>
          <w:szCs w:val="24"/>
        </w:rPr>
      </w:pPr>
      <w:r w:rsidRPr="00FE69A5">
        <w:rPr>
          <w:rFonts w:ascii="Times New Roman" w:hAnsi="Times New Roman" w:cs="Times New Roman"/>
          <w:sz w:val="24"/>
          <w:szCs w:val="24"/>
        </w:rPr>
        <w:t xml:space="preserve">MSU Denver Writing Center staff </w:t>
      </w:r>
      <w:r w:rsidR="00C51C2D" w:rsidRPr="00FE69A5">
        <w:rPr>
          <w:rFonts w:ascii="Times New Roman" w:hAnsi="Times New Roman" w:cs="Times New Roman"/>
          <w:sz w:val="24"/>
          <w:szCs w:val="24"/>
        </w:rPr>
        <w:t>manual</w:t>
      </w:r>
      <w:r w:rsidRPr="00FE69A5">
        <w:rPr>
          <w:rFonts w:ascii="Times New Roman" w:hAnsi="Times New Roman" w:cs="Times New Roman"/>
          <w:sz w:val="24"/>
          <w:szCs w:val="24"/>
        </w:rPr>
        <w:t xml:space="preserve"> (on BlackBoard). </w:t>
      </w:r>
    </w:p>
    <w:p w14:paraId="2BF8AD33" w14:textId="61603B44" w:rsidR="00FF22DE" w:rsidRPr="00FE69A5" w:rsidRDefault="00FF22DE" w:rsidP="00F36F2B">
      <w:pPr>
        <w:spacing w:after="0" w:line="276" w:lineRule="auto"/>
        <w:ind w:left="360" w:hanging="360"/>
        <w:rPr>
          <w:rFonts w:ascii="Times New Roman" w:hAnsi="Times New Roman" w:cs="Times New Roman"/>
          <w:sz w:val="24"/>
          <w:szCs w:val="24"/>
        </w:rPr>
      </w:pPr>
      <w:r w:rsidRPr="00FE69A5">
        <w:rPr>
          <w:rFonts w:ascii="Times New Roman" w:hAnsi="Times New Roman" w:cs="Times New Roman"/>
          <w:sz w:val="24"/>
          <w:szCs w:val="24"/>
        </w:rPr>
        <w:t xml:space="preserve">Articles on Blackboard. </w:t>
      </w:r>
    </w:p>
    <w:p w14:paraId="100DE7B0" w14:textId="36D5CE64" w:rsidR="00B468DE" w:rsidRPr="00FE69A5" w:rsidRDefault="00B468DE" w:rsidP="00954AD1">
      <w:pPr>
        <w:spacing w:after="0" w:line="276" w:lineRule="auto"/>
        <w:rPr>
          <w:rFonts w:ascii="Times New Roman" w:hAnsi="Times New Roman" w:cs="Times New Roman"/>
          <w:sz w:val="24"/>
          <w:szCs w:val="24"/>
          <w:highlight w:val="yellow"/>
        </w:rPr>
      </w:pPr>
    </w:p>
    <w:p w14:paraId="3A253D0D" w14:textId="401FB252" w:rsidR="00B468DE" w:rsidRPr="00FE69A5" w:rsidRDefault="00B468DE" w:rsidP="00954AD1">
      <w:pPr>
        <w:spacing w:after="0" w:line="276" w:lineRule="auto"/>
        <w:rPr>
          <w:rFonts w:ascii="Times New Roman" w:hAnsi="Times New Roman" w:cs="Times New Roman"/>
          <w:sz w:val="24"/>
          <w:szCs w:val="24"/>
        </w:rPr>
      </w:pPr>
      <w:r w:rsidRPr="00FE69A5">
        <w:rPr>
          <w:rFonts w:ascii="Times New Roman" w:hAnsi="Times New Roman" w:cs="Times New Roman"/>
          <w:sz w:val="24"/>
          <w:szCs w:val="24"/>
        </w:rPr>
        <w:t xml:space="preserve">Additional readings from these three books are on reserve at the Auraria Library:  </w:t>
      </w:r>
    </w:p>
    <w:p w14:paraId="2D8B86E9" w14:textId="176B5777" w:rsidR="00B468DE" w:rsidRPr="00FE69A5" w:rsidRDefault="00FF22DE" w:rsidP="00954AD1">
      <w:pPr>
        <w:spacing w:after="0" w:line="276" w:lineRule="auto"/>
        <w:ind w:left="360" w:hanging="360"/>
        <w:rPr>
          <w:rFonts w:ascii="Times New Roman" w:hAnsi="Times New Roman" w:cs="Times New Roman"/>
          <w:sz w:val="24"/>
          <w:szCs w:val="24"/>
        </w:rPr>
      </w:pPr>
      <w:r w:rsidRPr="00FE69A5">
        <w:rPr>
          <w:rFonts w:ascii="Times New Roman" w:hAnsi="Times New Roman" w:cs="Times New Roman"/>
          <w:sz w:val="24"/>
          <w:szCs w:val="24"/>
        </w:rPr>
        <w:t>Dunn, P.</w:t>
      </w:r>
      <w:r w:rsidR="00B468DE" w:rsidRPr="00FE69A5">
        <w:rPr>
          <w:rFonts w:ascii="Times New Roman" w:hAnsi="Times New Roman" w:cs="Times New Roman"/>
          <w:sz w:val="24"/>
          <w:szCs w:val="24"/>
        </w:rPr>
        <w:t xml:space="preserve">A. </w:t>
      </w:r>
      <w:r w:rsidRPr="00FE69A5">
        <w:rPr>
          <w:rFonts w:ascii="Times New Roman" w:hAnsi="Times New Roman" w:cs="Times New Roman"/>
          <w:sz w:val="24"/>
          <w:szCs w:val="24"/>
        </w:rPr>
        <w:t xml:space="preserve">(2001). </w:t>
      </w:r>
      <w:r w:rsidR="00B468DE" w:rsidRPr="00FE69A5">
        <w:rPr>
          <w:rFonts w:ascii="Times New Roman" w:hAnsi="Times New Roman" w:cs="Times New Roman"/>
          <w:i/>
          <w:sz w:val="24"/>
          <w:szCs w:val="24"/>
        </w:rPr>
        <w:t>Talking, Sketching, Moving: Multiple Literacies in the Teaching of Writing</w:t>
      </w:r>
      <w:r w:rsidRPr="00FE69A5">
        <w:rPr>
          <w:rFonts w:ascii="Times New Roman" w:hAnsi="Times New Roman" w:cs="Times New Roman"/>
          <w:sz w:val="24"/>
          <w:szCs w:val="24"/>
        </w:rPr>
        <w:t xml:space="preserve">. Heinemann. </w:t>
      </w:r>
    </w:p>
    <w:p w14:paraId="41A3F4D0" w14:textId="364AE454" w:rsidR="00B468DE" w:rsidRPr="00FE69A5" w:rsidRDefault="00B468DE" w:rsidP="00954AD1">
      <w:pPr>
        <w:spacing w:after="0" w:line="276" w:lineRule="auto"/>
        <w:ind w:left="360" w:hanging="360"/>
        <w:rPr>
          <w:rFonts w:ascii="Times New Roman" w:hAnsi="Times New Roman" w:cs="Times New Roman"/>
          <w:sz w:val="24"/>
          <w:szCs w:val="24"/>
        </w:rPr>
      </w:pPr>
      <w:r w:rsidRPr="00FE69A5">
        <w:rPr>
          <w:rFonts w:ascii="Times New Roman" w:hAnsi="Times New Roman" w:cs="Times New Roman"/>
          <w:sz w:val="24"/>
          <w:szCs w:val="24"/>
        </w:rPr>
        <w:t>Gr</w:t>
      </w:r>
      <w:r w:rsidR="00FF22DE" w:rsidRPr="00FE69A5">
        <w:rPr>
          <w:rFonts w:ascii="Times New Roman" w:hAnsi="Times New Roman" w:cs="Times New Roman"/>
          <w:sz w:val="24"/>
          <w:szCs w:val="24"/>
        </w:rPr>
        <w:t>eenfield, L.</w:t>
      </w:r>
      <w:r w:rsidRPr="00FE69A5">
        <w:rPr>
          <w:rFonts w:ascii="Times New Roman" w:hAnsi="Times New Roman" w:cs="Times New Roman"/>
          <w:sz w:val="24"/>
          <w:szCs w:val="24"/>
        </w:rPr>
        <w:t>,</w:t>
      </w:r>
      <w:r w:rsidR="00FF22DE" w:rsidRPr="00FE69A5">
        <w:rPr>
          <w:rFonts w:ascii="Times New Roman" w:hAnsi="Times New Roman" w:cs="Times New Roman"/>
          <w:sz w:val="24"/>
          <w:szCs w:val="24"/>
        </w:rPr>
        <w:t xml:space="preserve"> </w:t>
      </w:r>
      <w:r w:rsidRPr="00FE69A5">
        <w:rPr>
          <w:rFonts w:ascii="Times New Roman" w:hAnsi="Times New Roman" w:cs="Times New Roman"/>
          <w:sz w:val="24"/>
          <w:szCs w:val="24"/>
        </w:rPr>
        <w:t>Rowan</w:t>
      </w:r>
      <w:r w:rsidR="00FF22DE" w:rsidRPr="00FE69A5">
        <w:rPr>
          <w:rFonts w:ascii="Times New Roman" w:hAnsi="Times New Roman" w:cs="Times New Roman"/>
          <w:sz w:val="24"/>
          <w:szCs w:val="24"/>
        </w:rPr>
        <w:t>, K</w:t>
      </w:r>
      <w:r w:rsidRPr="00FE69A5">
        <w:rPr>
          <w:rFonts w:ascii="Times New Roman" w:hAnsi="Times New Roman" w:cs="Times New Roman"/>
          <w:sz w:val="24"/>
          <w:szCs w:val="24"/>
        </w:rPr>
        <w:t>.</w:t>
      </w:r>
      <w:r w:rsidR="00FF22DE" w:rsidRPr="00FE69A5">
        <w:rPr>
          <w:rFonts w:ascii="Times New Roman" w:hAnsi="Times New Roman" w:cs="Times New Roman"/>
          <w:sz w:val="24"/>
          <w:szCs w:val="24"/>
        </w:rPr>
        <w:t xml:space="preserve"> (2011). </w:t>
      </w:r>
      <w:r w:rsidRPr="00FE69A5">
        <w:rPr>
          <w:rFonts w:ascii="Times New Roman" w:hAnsi="Times New Roman" w:cs="Times New Roman"/>
          <w:sz w:val="24"/>
          <w:szCs w:val="24"/>
        </w:rPr>
        <w:t xml:space="preserve"> </w:t>
      </w:r>
      <w:r w:rsidRPr="00FE69A5">
        <w:rPr>
          <w:rFonts w:ascii="Times New Roman" w:hAnsi="Times New Roman" w:cs="Times New Roman"/>
          <w:i/>
          <w:sz w:val="24"/>
          <w:szCs w:val="24"/>
        </w:rPr>
        <w:t>Writing Centers and the New Racism: A Call for Sustainable Dialog and Change</w:t>
      </w:r>
      <w:r w:rsidRPr="00FE69A5">
        <w:rPr>
          <w:rFonts w:ascii="Times New Roman" w:hAnsi="Times New Roman" w:cs="Times New Roman"/>
          <w:sz w:val="24"/>
          <w:szCs w:val="24"/>
        </w:rPr>
        <w:t xml:space="preserve">. Salt </w:t>
      </w:r>
      <w:r w:rsidR="00FF22DE" w:rsidRPr="00FE69A5">
        <w:rPr>
          <w:rFonts w:ascii="Times New Roman" w:hAnsi="Times New Roman" w:cs="Times New Roman"/>
          <w:sz w:val="24"/>
          <w:szCs w:val="24"/>
        </w:rPr>
        <w:t xml:space="preserve">Lake City: Utah State UP. </w:t>
      </w:r>
    </w:p>
    <w:p w14:paraId="2E5D6E41" w14:textId="77777777" w:rsidR="00B468DE" w:rsidRPr="00FE69A5" w:rsidRDefault="00B468DE" w:rsidP="00A02698">
      <w:pPr>
        <w:rPr>
          <w:rFonts w:ascii="Times New Roman" w:hAnsi="Times New Roman" w:cs="Times New Roman"/>
          <w:sz w:val="24"/>
          <w:szCs w:val="24"/>
        </w:rPr>
      </w:pPr>
    </w:p>
    <w:p w14:paraId="04EDCF64" w14:textId="77777777" w:rsidR="00C51C2D" w:rsidRPr="00FE69A5" w:rsidRDefault="00B468DE" w:rsidP="00EE2373">
      <w:pPr>
        <w:rPr>
          <w:rFonts w:ascii="Times New Roman" w:hAnsi="Times New Roman" w:cs="Times New Roman"/>
          <w:sz w:val="24"/>
          <w:szCs w:val="24"/>
        </w:rPr>
      </w:pPr>
      <w:r w:rsidRPr="00FE69A5">
        <w:rPr>
          <w:rFonts w:ascii="Times New Roman" w:hAnsi="Times New Roman" w:cs="Times New Roman"/>
          <w:sz w:val="24"/>
          <w:szCs w:val="24"/>
          <w:u w:val="single"/>
        </w:rPr>
        <w:t>HIGHLY Recommended</w:t>
      </w:r>
      <w:r w:rsidRPr="00FE69A5">
        <w:rPr>
          <w:rFonts w:ascii="Times New Roman" w:hAnsi="Times New Roman" w:cs="Times New Roman"/>
          <w:sz w:val="24"/>
          <w:szCs w:val="24"/>
        </w:rPr>
        <w:t xml:space="preserve">: </w:t>
      </w:r>
    </w:p>
    <w:p w14:paraId="515B81C3" w14:textId="748A9E74" w:rsidR="00B468DE" w:rsidRPr="00FE69A5" w:rsidRDefault="00B468DE" w:rsidP="00EE2373">
      <w:pPr>
        <w:rPr>
          <w:rFonts w:ascii="Times New Roman" w:hAnsi="Times New Roman" w:cs="Times New Roman"/>
          <w:sz w:val="24"/>
          <w:szCs w:val="24"/>
        </w:rPr>
      </w:pPr>
      <w:r w:rsidRPr="00FE69A5">
        <w:rPr>
          <w:rFonts w:ascii="Times New Roman" w:hAnsi="Times New Roman" w:cs="Times New Roman"/>
          <w:i/>
          <w:sz w:val="24"/>
          <w:szCs w:val="24"/>
        </w:rPr>
        <w:t>Getting Things Done</w:t>
      </w:r>
      <w:r w:rsidRPr="00FE69A5">
        <w:rPr>
          <w:rFonts w:ascii="Times New Roman" w:hAnsi="Times New Roman" w:cs="Times New Roman"/>
          <w:sz w:val="24"/>
          <w:szCs w:val="24"/>
        </w:rPr>
        <w:t xml:space="preserve"> by David Allen, </w:t>
      </w:r>
      <w:r w:rsidRPr="00FE69A5">
        <w:rPr>
          <w:rFonts w:ascii="Times New Roman" w:hAnsi="Times New Roman" w:cs="Times New Roman"/>
          <w:i/>
          <w:sz w:val="24"/>
          <w:szCs w:val="24"/>
        </w:rPr>
        <w:t>Time Management from the Inside Out</w:t>
      </w:r>
      <w:r w:rsidRPr="00FE69A5">
        <w:rPr>
          <w:rFonts w:ascii="Times New Roman" w:hAnsi="Times New Roman" w:cs="Times New Roman"/>
          <w:sz w:val="24"/>
          <w:szCs w:val="24"/>
        </w:rPr>
        <w:t xml:space="preserve"> by Julie Morgenstern, or another book on time/action management. Time management and the discipline to revise laboriously are two of the most overlooked and sorely lacking skills in writers. Do not underestimate the importance of these things. YOU WILL NOT MAKE IT ON SHEER TALENT AND INSPIRATION. Trust me. </w:t>
      </w:r>
    </w:p>
    <w:p w14:paraId="224B09B9" w14:textId="77777777" w:rsidR="003455A7" w:rsidRPr="00FE69A5" w:rsidRDefault="003455A7" w:rsidP="00EE2373">
      <w:pPr>
        <w:rPr>
          <w:rFonts w:ascii="Times New Roman" w:hAnsi="Times New Roman" w:cs="Times New Roman"/>
          <w:sz w:val="24"/>
          <w:szCs w:val="24"/>
        </w:rPr>
      </w:pPr>
    </w:p>
    <w:p w14:paraId="33C0B069" w14:textId="3DD39E9B" w:rsidR="003455A7" w:rsidRPr="00FE69A5" w:rsidRDefault="003455A7" w:rsidP="00EE2373">
      <w:pPr>
        <w:rPr>
          <w:rFonts w:ascii="Times New Roman" w:hAnsi="Times New Roman" w:cs="Times New Roman"/>
          <w:sz w:val="24"/>
          <w:szCs w:val="24"/>
        </w:rPr>
      </w:pPr>
      <w:r w:rsidRPr="00FE69A5">
        <w:rPr>
          <w:rFonts w:ascii="Times New Roman" w:hAnsi="Times New Roman" w:cs="Times New Roman"/>
          <w:i/>
          <w:sz w:val="24"/>
          <w:szCs w:val="24"/>
        </w:rPr>
        <w:t>You Majored in What?</w:t>
      </w:r>
      <w:r w:rsidR="00C51C2D" w:rsidRPr="00FE69A5">
        <w:rPr>
          <w:rFonts w:ascii="Times New Roman" w:hAnsi="Times New Roman" w:cs="Times New Roman"/>
          <w:i/>
          <w:sz w:val="24"/>
          <w:szCs w:val="24"/>
        </w:rPr>
        <w:t xml:space="preserve"> </w:t>
      </w:r>
      <w:r w:rsidR="00C51C2D" w:rsidRPr="00FE69A5">
        <w:rPr>
          <w:rFonts w:ascii="Times New Roman" w:hAnsi="Times New Roman" w:cs="Times New Roman"/>
          <w:sz w:val="24"/>
          <w:szCs w:val="24"/>
        </w:rPr>
        <w:t xml:space="preserve">By Katharine Brooks. This is an excellent book for anyone majoring in the liberal arts or sciences, disciplines that are not generally mapped to specific careers. </w:t>
      </w:r>
    </w:p>
    <w:p w14:paraId="7A787D5E" w14:textId="7DEFB09E" w:rsidR="00F55597" w:rsidRPr="00FE69A5" w:rsidRDefault="00F55597" w:rsidP="00EE2373">
      <w:pPr>
        <w:rPr>
          <w:rFonts w:ascii="Times New Roman" w:hAnsi="Times New Roman" w:cs="Times New Roman"/>
          <w:sz w:val="24"/>
          <w:szCs w:val="24"/>
        </w:rPr>
      </w:pPr>
      <w:r w:rsidRPr="00FE69A5">
        <w:rPr>
          <w:rFonts w:ascii="Times New Roman" w:hAnsi="Times New Roman" w:cs="Times New Roman"/>
          <w:sz w:val="24"/>
          <w:szCs w:val="24"/>
        </w:rPr>
        <w:t xml:space="preserve">Another helpful resource for folks majoring in the liberal arts or sciences is the Career Services Office. Their website has information on careers for folks with different majors. </w:t>
      </w:r>
    </w:p>
    <w:p w14:paraId="3E8E00FD" w14:textId="77777777" w:rsidR="00B468DE" w:rsidRPr="00A15B21" w:rsidRDefault="00B468DE" w:rsidP="00EE2373">
      <w:pPr>
        <w:rPr>
          <w:rFonts w:ascii="Georgia" w:hAnsi="Georgia"/>
          <w:b/>
          <w:sz w:val="24"/>
          <w:szCs w:val="24"/>
          <w:u w:val="single"/>
        </w:rPr>
      </w:pPr>
    </w:p>
    <w:p w14:paraId="68C8BA02" w14:textId="0D54A654" w:rsidR="00B468DE" w:rsidRPr="002F6651" w:rsidRDefault="00B468DE" w:rsidP="00EE2373">
      <w:pPr>
        <w:rPr>
          <w:rFonts w:ascii="Georgia" w:hAnsi="Georgia" w:cstheme="minorHAnsi"/>
          <w:smallCaps/>
          <w:sz w:val="28"/>
          <w:szCs w:val="24"/>
        </w:rPr>
      </w:pPr>
      <w:r w:rsidRPr="002F6651">
        <w:rPr>
          <w:rFonts w:ascii="Georgia" w:hAnsi="Georgia" w:cstheme="minorHAnsi"/>
          <w:smallCaps/>
          <w:sz w:val="28"/>
          <w:szCs w:val="24"/>
        </w:rPr>
        <w:t xml:space="preserve">Blackboard: </w:t>
      </w:r>
    </w:p>
    <w:p w14:paraId="7794BF3B" w14:textId="3D3B48A4" w:rsidR="00B468DE" w:rsidRPr="00FE69A5" w:rsidRDefault="00B468DE" w:rsidP="00EE2373">
      <w:pPr>
        <w:rPr>
          <w:rFonts w:ascii="Times New Roman" w:hAnsi="Times New Roman" w:cs="Times New Roman"/>
          <w:sz w:val="24"/>
          <w:szCs w:val="24"/>
        </w:rPr>
      </w:pPr>
      <w:r w:rsidRPr="00FE69A5">
        <w:rPr>
          <w:rFonts w:ascii="Times New Roman" w:hAnsi="Times New Roman" w:cs="Times New Roman"/>
          <w:sz w:val="24"/>
          <w:szCs w:val="24"/>
        </w:rPr>
        <w:t xml:space="preserve">Class handouts, answers to frequently asked questions, and online resources will be on BlackBoard. Please commit to checking BlackBoard regularly. </w:t>
      </w:r>
    </w:p>
    <w:p w14:paraId="3E8F00EA" w14:textId="77777777" w:rsidR="00954AD1" w:rsidRPr="008C3A63" w:rsidRDefault="00954AD1" w:rsidP="00EE2373">
      <w:pPr>
        <w:rPr>
          <w:rFonts w:ascii="Georgia" w:hAnsi="Georgia"/>
          <w:sz w:val="24"/>
          <w:szCs w:val="24"/>
        </w:rPr>
      </w:pPr>
    </w:p>
    <w:p w14:paraId="5EB7DB41" w14:textId="388B920D" w:rsidR="00B468DE" w:rsidRPr="008C3A63" w:rsidRDefault="00B468DE" w:rsidP="00FB6871">
      <w:pPr>
        <w:rPr>
          <w:rFonts w:ascii="Georgia" w:hAnsi="Georgia"/>
          <w:sz w:val="28"/>
          <w:szCs w:val="24"/>
          <w:highlight w:val="yellow"/>
        </w:rPr>
      </w:pPr>
      <w:r w:rsidRPr="008C3A63">
        <w:rPr>
          <w:rFonts w:ascii="Georgia" w:hAnsi="Georgia"/>
          <w:smallCaps/>
          <w:sz w:val="28"/>
          <w:szCs w:val="24"/>
        </w:rPr>
        <w:t>Evaluation</w:t>
      </w:r>
      <w:r w:rsidR="002F6651">
        <w:rPr>
          <w:rFonts w:ascii="Georgia" w:hAnsi="Georgia"/>
          <w:smallCaps/>
          <w:sz w:val="28"/>
          <w:szCs w:val="24"/>
        </w:rPr>
        <w:t>:</w:t>
      </w:r>
    </w:p>
    <w:p w14:paraId="5F73026C" w14:textId="64416D43"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u w:val="single"/>
        </w:rPr>
        <w:t>Grade Contract.</w:t>
      </w:r>
      <w:r w:rsidRPr="00FE69A5">
        <w:rPr>
          <w:rFonts w:ascii="Times New Roman" w:hAnsi="Times New Roman" w:cs="Times New Roman"/>
          <w:sz w:val="24"/>
          <w:szCs w:val="24"/>
        </w:rPr>
        <w:t xml:space="preserve"> Instead of grading the traditional way, I use a grading contract</w:t>
      </w:r>
      <w:r w:rsidRPr="00FE69A5">
        <w:rPr>
          <w:rStyle w:val="StyleFootnoteReferenceLatinGeorgiaSmallcaps"/>
          <w:rFonts w:ascii="Times New Roman" w:hAnsi="Times New Roman" w:cs="Times New Roman"/>
          <w:sz w:val="24"/>
          <w:szCs w:val="24"/>
        </w:rPr>
        <w:footnoteReference w:id="3"/>
      </w:r>
      <w:r w:rsidRPr="00FE69A5">
        <w:rPr>
          <w:rFonts w:ascii="Times New Roman" w:hAnsi="Times New Roman" w:cs="Times New Roman"/>
          <w:sz w:val="24"/>
          <w:szCs w:val="24"/>
        </w:rPr>
        <w:t xml:space="preserve">. This means that instead of getting a percentage of points possible on each assignment, you will simply get credit for </w:t>
      </w:r>
      <w:r w:rsidRPr="00FE69A5">
        <w:rPr>
          <w:rFonts w:ascii="Times New Roman" w:hAnsi="Times New Roman" w:cs="Times New Roman"/>
          <w:sz w:val="24"/>
          <w:szCs w:val="24"/>
        </w:rPr>
        <w:lastRenderedPageBreak/>
        <w:t xml:space="preserve">doing it or no credit for not doing it. Contract grading allows you to make mistakes and learn from them without being penalized, and making mistakes is a very important part of learning. The premise of the contract is simple: </w:t>
      </w:r>
      <w:r w:rsidRPr="00FE69A5">
        <w:rPr>
          <w:rFonts w:ascii="Times New Roman" w:hAnsi="Times New Roman" w:cs="Times New Roman"/>
          <w:i/>
          <w:sz w:val="24"/>
          <w:szCs w:val="24"/>
        </w:rPr>
        <w:t xml:space="preserve">If you turn in every single assignment on time (or use late tickets) and miss no more than three classes, you will earn at least a B in the class. </w:t>
      </w:r>
      <w:r w:rsidRPr="00FE69A5">
        <w:rPr>
          <w:rFonts w:ascii="Times New Roman" w:hAnsi="Times New Roman" w:cs="Times New Roman"/>
          <w:sz w:val="24"/>
          <w:szCs w:val="24"/>
        </w:rPr>
        <w:t xml:space="preserve">Turning in incomplete assignments, skipping assignments, and missing more than three classes will result in grades of less than B, as the chart below shows. In other words, grades of B or lower are wholly dependent upon the quantity of work done. </w:t>
      </w:r>
    </w:p>
    <w:p w14:paraId="23EFABE6" w14:textId="40C7AB81" w:rsidR="00B468DE" w:rsidRPr="00FE69A5" w:rsidRDefault="00B468DE" w:rsidP="002F6651">
      <w:pPr>
        <w:spacing w:after="120"/>
        <w:ind w:firstLine="720"/>
        <w:rPr>
          <w:rFonts w:ascii="Times New Roman" w:hAnsi="Times New Roman" w:cs="Times New Roman"/>
          <w:sz w:val="24"/>
          <w:szCs w:val="24"/>
        </w:rPr>
      </w:pPr>
      <w:r w:rsidRPr="00FE69A5">
        <w:rPr>
          <w:rFonts w:ascii="Times New Roman" w:hAnsi="Times New Roman" w:cs="Times New Roman"/>
          <w:sz w:val="24"/>
          <w:szCs w:val="24"/>
        </w:rPr>
        <w:t xml:space="preserve">If you turn in work that is complete and on time (or with late tickets) but is not of passing quality, you will receive a revise and resubmit request (R&amp;R). This means you have one calendar week from the time of the R&amp;R to revise and resubmit the work for credit. If the resubmitted work is of passing quality, you will get full credit for the assignment; if the resubmitted work is not of passing quality or if you choose not to resubmit it, you will get no credit for the assignment. You can (and should) consult me and/or a Writing Center </w:t>
      </w:r>
      <w:r w:rsidR="005278E9" w:rsidRPr="00FE69A5">
        <w:rPr>
          <w:rFonts w:ascii="Times New Roman" w:hAnsi="Times New Roman" w:cs="Times New Roman"/>
          <w:sz w:val="24"/>
          <w:szCs w:val="24"/>
        </w:rPr>
        <w:t>consultant</w:t>
      </w:r>
      <w:r w:rsidRPr="00FE69A5">
        <w:rPr>
          <w:rFonts w:ascii="Times New Roman" w:hAnsi="Times New Roman" w:cs="Times New Roman"/>
          <w:sz w:val="24"/>
          <w:szCs w:val="24"/>
        </w:rPr>
        <w:t xml:space="preserve"> during your revision process. </w:t>
      </w:r>
    </w:p>
    <w:p w14:paraId="5A30E1B8" w14:textId="4E51F7CC" w:rsidR="00B468DE" w:rsidRPr="00FE69A5" w:rsidRDefault="00B468DE" w:rsidP="002F6651">
      <w:pPr>
        <w:spacing w:after="120"/>
        <w:ind w:firstLine="720"/>
        <w:rPr>
          <w:rFonts w:ascii="Times New Roman" w:hAnsi="Times New Roman" w:cs="Times New Roman"/>
          <w:sz w:val="24"/>
          <w:szCs w:val="24"/>
        </w:rPr>
      </w:pPr>
      <w:r w:rsidRPr="00FE69A5">
        <w:rPr>
          <w:rFonts w:ascii="Times New Roman" w:hAnsi="Times New Roman" w:cs="Times New Roman"/>
          <w:sz w:val="24"/>
          <w:szCs w:val="24"/>
        </w:rPr>
        <w:t xml:space="preserve">The grade of “A” is the only grade dependent upon the quality of work. An A grade in the course is earned by doing everything required for the B—turning in every single assignment on time and missing no more than three classes—and completing a final </w:t>
      </w:r>
      <w:r w:rsidR="00FF22DE" w:rsidRPr="00FE69A5">
        <w:rPr>
          <w:rFonts w:ascii="Times New Roman" w:hAnsi="Times New Roman" w:cs="Times New Roman"/>
          <w:sz w:val="24"/>
          <w:szCs w:val="24"/>
        </w:rPr>
        <w:t>project that is</w:t>
      </w:r>
      <w:r w:rsidRPr="00FE69A5">
        <w:rPr>
          <w:rFonts w:ascii="Times New Roman" w:hAnsi="Times New Roman" w:cs="Times New Roman"/>
          <w:sz w:val="24"/>
          <w:szCs w:val="24"/>
        </w:rPr>
        <w:t xml:space="preserve"> exceptional in quality. All members of the class will play a role in judging whether or not these pieces are of exceptional quality. </w:t>
      </w:r>
    </w:p>
    <w:p w14:paraId="20502CAF" w14:textId="77777777" w:rsidR="00B468DE" w:rsidRPr="008C3A63" w:rsidRDefault="00B468DE" w:rsidP="00271BF5">
      <w:pPr>
        <w:spacing w:after="120"/>
        <w:rPr>
          <w:rFonts w:ascii="Georgia" w:hAnsi="Georgia" w:cstheme="minorHAnsi"/>
          <w:sz w:val="24"/>
          <w:szCs w:val="24"/>
        </w:rPr>
      </w:pPr>
    </w:p>
    <w:tbl>
      <w:tblPr>
        <w:tblStyle w:val="TableGrid"/>
        <w:tblW w:w="0" w:type="auto"/>
        <w:tblLook w:val="04A0" w:firstRow="1" w:lastRow="0" w:firstColumn="1" w:lastColumn="0" w:noHBand="0" w:noVBand="1"/>
      </w:tblPr>
      <w:tblGrid>
        <w:gridCol w:w="828"/>
        <w:gridCol w:w="1705"/>
        <w:gridCol w:w="1706"/>
        <w:gridCol w:w="1706"/>
        <w:gridCol w:w="1706"/>
        <w:gridCol w:w="1706"/>
      </w:tblGrid>
      <w:tr w:rsidR="00B468DE" w:rsidRPr="008C3A63" w14:paraId="56539EAF" w14:textId="77777777" w:rsidTr="00431DCE">
        <w:tc>
          <w:tcPr>
            <w:tcW w:w="828" w:type="dxa"/>
          </w:tcPr>
          <w:p w14:paraId="3ECEEB13" w14:textId="77777777" w:rsidR="00B468DE" w:rsidRPr="00FE69A5" w:rsidRDefault="00B468DE" w:rsidP="00271BF5">
            <w:pPr>
              <w:spacing w:after="120"/>
              <w:rPr>
                <w:rFonts w:ascii="Times New Roman" w:hAnsi="Times New Roman" w:cs="Times New Roman"/>
                <w:szCs w:val="24"/>
              </w:rPr>
            </w:pPr>
          </w:p>
        </w:tc>
        <w:tc>
          <w:tcPr>
            <w:tcW w:w="1705" w:type="dxa"/>
          </w:tcPr>
          <w:p w14:paraId="231D05E8" w14:textId="77777777" w:rsidR="00B468DE" w:rsidRPr="00FE69A5" w:rsidRDefault="00B468DE" w:rsidP="00271BF5">
            <w:pPr>
              <w:spacing w:after="120"/>
              <w:rPr>
                <w:rFonts w:ascii="Times New Roman" w:hAnsi="Times New Roman" w:cs="Times New Roman"/>
                <w:b/>
                <w:szCs w:val="24"/>
              </w:rPr>
            </w:pPr>
            <w:r w:rsidRPr="00FE69A5">
              <w:rPr>
                <w:rFonts w:ascii="Times New Roman" w:hAnsi="Times New Roman" w:cs="Times New Roman"/>
                <w:b/>
                <w:szCs w:val="24"/>
              </w:rPr>
              <w:t># of absences</w:t>
            </w:r>
          </w:p>
        </w:tc>
        <w:tc>
          <w:tcPr>
            <w:tcW w:w="1706" w:type="dxa"/>
          </w:tcPr>
          <w:p w14:paraId="2B784C21" w14:textId="77777777" w:rsidR="00B468DE" w:rsidRPr="00FE69A5" w:rsidRDefault="00B468DE" w:rsidP="00271BF5">
            <w:pPr>
              <w:spacing w:after="120"/>
              <w:rPr>
                <w:rFonts w:ascii="Times New Roman" w:hAnsi="Times New Roman" w:cs="Times New Roman"/>
                <w:b/>
                <w:szCs w:val="24"/>
              </w:rPr>
            </w:pPr>
            <w:r w:rsidRPr="00FE69A5">
              <w:rPr>
                <w:rFonts w:ascii="Times New Roman" w:hAnsi="Times New Roman" w:cs="Times New Roman"/>
                <w:b/>
                <w:szCs w:val="24"/>
              </w:rPr>
              <w:t># of late assignments (not including use of late tickets)</w:t>
            </w:r>
          </w:p>
        </w:tc>
        <w:tc>
          <w:tcPr>
            <w:tcW w:w="1706" w:type="dxa"/>
          </w:tcPr>
          <w:p w14:paraId="410D6654" w14:textId="2F3C450D" w:rsidR="00B468DE" w:rsidRPr="00FE69A5" w:rsidRDefault="00B468DE" w:rsidP="00202DF3">
            <w:pPr>
              <w:spacing w:after="120"/>
              <w:rPr>
                <w:rFonts w:ascii="Times New Roman" w:hAnsi="Times New Roman" w:cs="Times New Roman"/>
                <w:b/>
                <w:szCs w:val="24"/>
              </w:rPr>
            </w:pPr>
            <w:r w:rsidRPr="00FE69A5">
              <w:rPr>
                <w:rFonts w:ascii="Times New Roman" w:hAnsi="Times New Roman" w:cs="Times New Roman"/>
                <w:b/>
                <w:szCs w:val="24"/>
              </w:rPr>
              <w:t># of skipped assignments (never turned in)</w:t>
            </w:r>
          </w:p>
        </w:tc>
        <w:tc>
          <w:tcPr>
            <w:tcW w:w="1706" w:type="dxa"/>
          </w:tcPr>
          <w:p w14:paraId="3A1B8446" w14:textId="2BE0FFFC" w:rsidR="00B468DE" w:rsidRPr="00FE69A5" w:rsidRDefault="00B468DE" w:rsidP="00431DCE">
            <w:pPr>
              <w:spacing w:after="120"/>
              <w:rPr>
                <w:rFonts w:ascii="Times New Roman" w:hAnsi="Times New Roman" w:cs="Times New Roman"/>
                <w:b/>
                <w:szCs w:val="24"/>
              </w:rPr>
            </w:pPr>
            <w:r w:rsidRPr="00FE69A5">
              <w:rPr>
                <w:rFonts w:ascii="Times New Roman" w:hAnsi="Times New Roman" w:cs="Times New Roman"/>
                <w:b/>
                <w:szCs w:val="24"/>
              </w:rPr>
              <w:t># of incomplete assignments (missing a r</w:t>
            </w:r>
            <w:r w:rsidR="00202DF3" w:rsidRPr="00FE69A5">
              <w:rPr>
                <w:rFonts w:ascii="Times New Roman" w:hAnsi="Times New Roman" w:cs="Times New Roman"/>
                <w:b/>
                <w:szCs w:val="24"/>
              </w:rPr>
              <w:t>equired component</w:t>
            </w:r>
            <w:r w:rsidRPr="00FE69A5">
              <w:rPr>
                <w:rFonts w:ascii="Times New Roman" w:hAnsi="Times New Roman" w:cs="Times New Roman"/>
                <w:b/>
                <w:szCs w:val="24"/>
              </w:rPr>
              <w:t>)</w:t>
            </w:r>
          </w:p>
        </w:tc>
        <w:tc>
          <w:tcPr>
            <w:tcW w:w="1706" w:type="dxa"/>
          </w:tcPr>
          <w:p w14:paraId="4CAE5083" w14:textId="2EE5F354" w:rsidR="00B468DE" w:rsidRPr="00FE69A5" w:rsidRDefault="00202DF3" w:rsidP="00271BF5">
            <w:pPr>
              <w:spacing w:after="120"/>
              <w:rPr>
                <w:rFonts w:ascii="Times New Roman" w:hAnsi="Times New Roman" w:cs="Times New Roman"/>
                <w:b/>
                <w:szCs w:val="24"/>
              </w:rPr>
            </w:pPr>
            <w:r w:rsidRPr="00FE69A5">
              <w:rPr>
                <w:rFonts w:ascii="Times New Roman" w:hAnsi="Times New Roman" w:cs="Times New Roman"/>
                <w:b/>
                <w:szCs w:val="24"/>
              </w:rPr>
              <w:t>a</w:t>
            </w:r>
            <w:r w:rsidR="00B468DE" w:rsidRPr="00FE69A5">
              <w:rPr>
                <w:rFonts w:ascii="Times New Roman" w:hAnsi="Times New Roman" w:cs="Times New Roman"/>
                <w:b/>
                <w:szCs w:val="24"/>
              </w:rPr>
              <w:t>dditional criteria</w:t>
            </w:r>
          </w:p>
        </w:tc>
      </w:tr>
      <w:tr w:rsidR="00B468DE" w:rsidRPr="008C3A63" w14:paraId="668E28AA" w14:textId="77777777" w:rsidTr="00431DCE">
        <w:tc>
          <w:tcPr>
            <w:tcW w:w="828" w:type="dxa"/>
          </w:tcPr>
          <w:p w14:paraId="60FB8B65"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A</w:t>
            </w:r>
          </w:p>
        </w:tc>
        <w:tc>
          <w:tcPr>
            <w:tcW w:w="1705" w:type="dxa"/>
          </w:tcPr>
          <w:p w14:paraId="2D1F8A25" w14:textId="781D63DD"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 3</w:t>
            </w:r>
          </w:p>
        </w:tc>
        <w:tc>
          <w:tcPr>
            <w:tcW w:w="1706" w:type="dxa"/>
          </w:tcPr>
          <w:p w14:paraId="2E0368DC"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53DA9B55"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0485FCCD"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233FEDAF" w14:textId="4AA252F7" w:rsidR="00B468DE" w:rsidRPr="00FE69A5" w:rsidRDefault="00202DF3" w:rsidP="00FF22DE">
            <w:pPr>
              <w:spacing w:after="120"/>
              <w:rPr>
                <w:rFonts w:ascii="Times New Roman" w:hAnsi="Times New Roman" w:cs="Times New Roman"/>
                <w:sz w:val="24"/>
                <w:szCs w:val="24"/>
              </w:rPr>
            </w:pPr>
            <w:r w:rsidRPr="00FE69A5">
              <w:rPr>
                <w:rFonts w:ascii="Times New Roman" w:hAnsi="Times New Roman" w:cs="Times New Roman"/>
                <w:szCs w:val="24"/>
              </w:rPr>
              <w:t>q</w:t>
            </w:r>
            <w:r w:rsidR="00B468DE" w:rsidRPr="00FE69A5">
              <w:rPr>
                <w:rFonts w:ascii="Times New Roman" w:hAnsi="Times New Roman" w:cs="Times New Roman"/>
                <w:szCs w:val="24"/>
              </w:rPr>
              <w:t xml:space="preserve">uality of final </w:t>
            </w:r>
            <w:r w:rsidR="00FF22DE" w:rsidRPr="00FE69A5">
              <w:rPr>
                <w:rFonts w:ascii="Times New Roman" w:hAnsi="Times New Roman" w:cs="Times New Roman"/>
                <w:szCs w:val="24"/>
              </w:rPr>
              <w:t>project</w:t>
            </w:r>
            <w:r w:rsidR="00B468DE" w:rsidRPr="00FE69A5">
              <w:rPr>
                <w:rFonts w:ascii="Times New Roman" w:hAnsi="Times New Roman" w:cs="Times New Roman"/>
                <w:szCs w:val="24"/>
              </w:rPr>
              <w:t xml:space="preserve"> as determined by the class </w:t>
            </w:r>
          </w:p>
        </w:tc>
      </w:tr>
      <w:tr w:rsidR="00B468DE" w:rsidRPr="008C3A63" w14:paraId="3331A943" w14:textId="77777777" w:rsidTr="00431DCE">
        <w:tc>
          <w:tcPr>
            <w:tcW w:w="828" w:type="dxa"/>
          </w:tcPr>
          <w:p w14:paraId="76BAF6A5"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B</w:t>
            </w:r>
          </w:p>
        </w:tc>
        <w:tc>
          <w:tcPr>
            <w:tcW w:w="1705" w:type="dxa"/>
          </w:tcPr>
          <w:p w14:paraId="7D94FF90" w14:textId="30FCD40E"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 3</w:t>
            </w:r>
          </w:p>
        </w:tc>
        <w:tc>
          <w:tcPr>
            <w:tcW w:w="1706" w:type="dxa"/>
          </w:tcPr>
          <w:p w14:paraId="581D3F9B"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751E06BB"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1BF52394"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0</w:t>
            </w:r>
          </w:p>
        </w:tc>
        <w:tc>
          <w:tcPr>
            <w:tcW w:w="1706" w:type="dxa"/>
          </w:tcPr>
          <w:p w14:paraId="2662B11F" w14:textId="77777777" w:rsidR="00B468DE" w:rsidRPr="00FE69A5" w:rsidRDefault="00B468DE" w:rsidP="00271BF5">
            <w:pPr>
              <w:spacing w:after="120"/>
              <w:rPr>
                <w:rFonts w:ascii="Times New Roman" w:hAnsi="Times New Roman" w:cs="Times New Roman"/>
                <w:sz w:val="24"/>
                <w:szCs w:val="24"/>
              </w:rPr>
            </w:pPr>
          </w:p>
        </w:tc>
      </w:tr>
      <w:tr w:rsidR="00B468DE" w:rsidRPr="008C3A63" w14:paraId="4A8BB82A" w14:textId="77777777" w:rsidTr="00431DCE">
        <w:tc>
          <w:tcPr>
            <w:tcW w:w="828" w:type="dxa"/>
          </w:tcPr>
          <w:p w14:paraId="13372F42"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C</w:t>
            </w:r>
          </w:p>
        </w:tc>
        <w:tc>
          <w:tcPr>
            <w:tcW w:w="1705" w:type="dxa"/>
          </w:tcPr>
          <w:p w14:paraId="471CA821" w14:textId="6DE209B2"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 3</w:t>
            </w:r>
          </w:p>
        </w:tc>
        <w:tc>
          <w:tcPr>
            <w:tcW w:w="1706" w:type="dxa"/>
          </w:tcPr>
          <w:p w14:paraId="316AD9D3"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1+</w:t>
            </w:r>
          </w:p>
        </w:tc>
        <w:tc>
          <w:tcPr>
            <w:tcW w:w="1706" w:type="dxa"/>
          </w:tcPr>
          <w:p w14:paraId="6B333357"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1</w:t>
            </w:r>
          </w:p>
        </w:tc>
        <w:tc>
          <w:tcPr>
            <w:tcW w:w="1706" w:type="dxa"/>
          </w:tcPr>
          <w:p w14:paraId="26457995"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1</w:t>
            </w:r>
          </w:p>
        </w:tc>
        <w:tc>
          <w:tcPr>
            <w:tcW w:w="1706" w:type="dxa"/>
          </w:tcPr>
          <w:p w14:paraId="52560F09" w14:textId="77777777" w:rsidR="00B468DE" w:rsidRPr="00FE69A5" w:rsidRDefault="00B468DE" w:rsidP="00271BF5">
            <w:pPr>
              <w:spacing w:after="120"/>
              <w:rPr>
                <w:rFonts w:ascii="Times New Roman" w:hAnsi="Times New Roman" w:cs="Times New Roman"/>
                <w:sz w:val="24"/>
                <w:szCs w:val="24"/>
              </w:rPr>
            </w:pPr>
          </w:p>
        </w:tc>
      </w:tr>
      <w:tr w:rsidR="00B468DE" w:rsidRPr="008C3A63" w14:paraId="50AAEAE8" w14:textId="77777777" w:rsidTr="00431DCE">
        <w:tc>
          <w:tcPr>
            <w:tcW w:w="828" w:type="dxa"/>
          </w:tcPr>
          <w:p w14:paraId="6D2512AC"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D</w:t>
            </w:r>
          </w:p>
        </w:tc>
        <w:tc>
          <w:tcPr>
            <w:tcW w:w="1705" w:type="dxa"/>
          </w:tcPr>
          <w:p w14:paraId="424A5482" w14:textId="3901719F"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4+</w:t>
            </w:r>
          </w:p>
        </w:tc>
        <w:tc>
          <w:tcPr>
            <w:tcW w:w="1706" w:type="dxa"/>
          </w:tcPr>
          <w:p w14:paraId="3898DB2A"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1+</w:t>
            </w:r>
          </w:p>
        </w:tc>
        <w:tc>
          <w:tcPr>
            <w:tcW w:w="1706" w:type="dxa"/>
          </w:tcPr>
          <w:p w14:paraId="5B1CAF3A"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2</w:t>
            </w:r>
          </w:p>
        </w:tc>
        <w:tc>
          <w:tcPr>
            <w:tcW w:w="1706" w:type="dxa"/>
          </w:tcPr>
          <w:p w14:paraId="767B1D28"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2</w:t>
            </w:r>
          </w:p>
        </w:tc>
        <w:tc>
          <w:tcPr>
            <w:tcW w:w="1706" w:type="dxa"/>
          </w:tcPr>
          <w:p w14:paraId="6C1A869B" w14:textId="77777777" w:rsidR="00B468DE" w:rsidRPr="00FE69A5" w:rsidRDefault="00B468DE" w:rsidP="00271BF5">
            <w:pPr>
              <w:spacing w:after="120"/>
              <w:rPr>
                <w:rFonts w:ascii="Times New Roman" w:hAnsi="Times New Roman" w:cs="Times New Roman"/>
                <w:sz w:val="24"/>
                <w:szCs w:val="24"/>
              </w:rPr>
            </w:pPr>
          </w:p>
        </w:tc>
      </w:tr>
      <w:tr w:rsidR="00B468DE" w:rsidRPr="008C3A63" w14:paraId="4F400AFF" w14:textId="77777777" w:rsidTr="00431DCE">
        <w:tc>
          <w:tcPr>
            <w:tcW w:w="828" w:type="dxa"/>
          </w:tcPr>
          <w:p w14:paraId="4802B733"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F</w:t>
            </w:r>
          </w:p>
        </w:tc>
        <w:tc>
          <w:tcPr>
            <w:tcW w:w="1705" w:type="dxa"/>
          </w:tcPr>
          <w:p w14:paraId="2B3AEF1A" w14:textId="0A9F588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4+</w:t>
            </w:r>
          </w:p>
        </w:tc>
        <w:tc>
          <w:tcPr>
            <w:tcW w:w="1706" w:type="dxa"/>
          </w:tcPr>
          <w:p w14:paraId="0EF38E8B"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1+</w:t>
            </w:r>
          </w:p>
        </w:tc>
        <w:tc>
          <w:tcPr>
            <w:tcW w:w="1706" w:type="dxa"/>
          </w:tcPr>
          <w:p w14:paraId="30B012A9"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3+</w:t>
            </w:r>
          </w:p>
        </w:tc>
        <w:tc>
          <w:tcPr>
            <w:tcW w:w="1706" w:type="dxa"/>
          </w:tcPr>
          <w:p w14:paraId="6DC89EA8" w14:textId="77777777" w:rsidR="00B468DE" w:rsidRPr="00FE69A5" w:rsidRDefault="00B468DE" w:rsidP="00271BF5">
            <w:pPr>
              <w:spacing w:after="120"/>
              <w:rPr>
                <w:rFonts w:ascii="Times New Roman" w:hAnsi="Times New Roman" w:cs="Times New Roman"/>
                <w:sz w:val="24"/>
                <w:szCs w:val="24"/>
              </w:rPr>
            </w:pPr>
            <w:r w:rsidRPr="00FE69A5">
              <w:rPr>
                <w:rFonts w:ascii="Times New Roman" w:hAnsi="Times New Roman" w:cs="Times New Roman"/>
                <w:sz w:val="24"/>
                <w:szCs w:val="24"/>
              </w:rPr>
              <w:t>3+</w:t>
            </w:r>
          </w:p>
        </w:tc>
        <w:tc>
          <w:tcPr>
            <w:tcW w:w="1706" w:type="dxa"/>
          </w:tcPr>
          <w:p w14:paraId="447B74E3" w14:textId="77777777" w:rsidR="00B468DE" w:rsidRPr="00FE69A5" w:rsidRDefault="00B468DE" w:rsidP="00271BF5">
            <w:pPr>
              <w:spacing w:after="120"/>
              <w:rPr>
                <w:rFonts w:ascii="Times New Roman" w:hAnsi="Times New Roman" w:cs="Times New Roman"/>
                <w:sz w:val="24"/>
                <w:szCs w:val="24"/>
              </w:rPr>
            </w:pPr>
          </w:p>
        </w:tc>
      </w:tr>
    </w:tbl>
    <w:p w14:paraId="75B382E4" w14:textId="77777777" w:rsidR="00007FC2" w:rsidRDefault="00007FC2" w:rsidP="004E0B06">
      <w:pPr>
        <w:spacing w:after="120"/>
        <w:rPr>
          <w:rFonts w:ascii="Georgia" w:hAnsi="Georgia" w:cstheme="minorHAnsi"/>
          <w:sz w:val="24"/>
          <w:szCs w:val="24"/>
          <w:u w:val="single"/>
        </w:rPr>
      </w:pPr>
    </w:p>
    <w:p w14:paraId="23C9FE98" w14:textId="1EB508C5" w:rsidR="00B468DE" w:rsidRPr="00FE69A5" w:rsidRDefault="00B468DE" w:rsidP="004E0B06">
      <w:pPr>
        <w:spacing w:after="120"/>
        <w:rPr>
          <w:rFonts w:ascii="Times New Roman" w:hAnsi="Times New Roman" w:cs="Times New Roman"/>
          <w:sz w:val="24"/>
          <w:szCs w:val="24"/>
        </w:rPr>
      </w:pPr>
      <w:r w:rsidRPr="00FE69A5">
        <w:rPr>
          <w:rFonts w:ascii="Times New Roman" w:hAnsi="Times New Roman" w:cs="Times New Roman"/>
          <w:sz w:val="24"/>
          <w:szCs w:val="24"/>
          <w:u w:val="single"/>
        </w:rPr>
        <w:t>Assignments.</w:t>
      </w:r>
      <w:r w:rsidRPr="00FE69A5">
        <w:rPr>
          <w:rFonts w:ascii="Times New Roman" w:hAnsi="Times New Roman" w:cs="Times New Roman"/>
          <w:sz w:val="24"/>
          <w:szCs w:val="24"/>
        </w:rPr>
        <w:t xml:space="preserve"> </w:t>
      </w:r>
      <w:r w:rsidR="004E0B06" w:rsidRPr="00FE69A5">
        <w:rPr>
          <w:rFonts w:ascii="Times New Roman" w:hAnsi="Times New Roman" w:cs="Times New Roman"/>
          <w:color w:val="000000" w:themeColor="text1"/>
          <w:sz w:val="24"/>
          <w:szCs w:val="24"/>
        </w:rPr>
        <w:t xml:space="preserve">Many of the assignments have flexible parameters that allow you to choose how you want to demonstrate to me that you have met the assignment outcomes. </w:t>
      </w:r>
      <w:r w:rsidR="00007FC2" w:rsidRPr="00FE69A5">
        <w:rPr>
          <w:rFonts w:ascii="Times New Roman" w:hAnsi="Times New Roman" w:cs="Times New Roman"/>
          <w:sz w:val="24"/>
          <w:szCs w:val="24"/>
        </w:rPr>
        <w:t xml:space="preserve">Note that in terms of credit </w:t>
      </w:r>
      <w:r w:rsidR="00007FC2" w:rsidRPr="00FE69A5">
        <w:rPr>
          <w:rFonts w:ascii="Times New Roman" w:hAnsi="Times New Roman" w:cs="Times New Roman"/>
          <w:sz w:val="24"/>
          <w:szCs w:val="24"/>
        </w:rPr>
        <w:lastRenderedPageBreak/>
        <w:t xml:space="preserve">for assignments in fulfilling the contract, every assignment carries equal weight. </w:t>
      </w:r>
      <w:r w:rsidR="004E0B06" w:rsidRPr="00FE69A5">
        <w:rPr>
          <w:rFonts w:ascii="Times New Roman" w:hAnsi="Times New Roman" w:cs="Times New Roman"/>
          <w:sz w:val="24"/>
          <w:szCs w:val="24"/>
        </w:rPr>
        <w:t xml:space="preserve">Each assignment is described in more detail on BlackBoard (go to Content &gt; Assignments). </w:t>
      </w:r>
    </w:p>
    <w:p w14:paraId="24DA6C8A" w14:textId="703F84FA" w:rsidR="00DA0452" w:rsidRPr="00FE69A5" w:rsidRDefault="00D47602" w:rsidP="00DA0452">
      <w:pPr>
        <w:pStyle w:val="ListParagraph"/>
        <w:numPr>
          <w:ilvl w:val="0"/>
          <w:numId w:val="35"/>
        </w:numPr>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Reading re</w:t>
      </w:r>
      <w:r w:rsidR="00307237" w:rsidRPr="00FE69A5">
        <w:rPr>
          <w:rFonts w:ascii="Times New Roman" w:hAnsi="Times New Roman" w:cs="Times New Roman"/>
          <w:color w:val="000000" w:themeColor="text1"/>
          <w:sz w:val="24"/>
          <w:szCs w:val="24"/>
        </w:rPr>
        <w:t>sponses</w:t>
      </w:r>
    </w:p>
    <w:p w14:paraId="70EEB497" w14:textId="3BA4E053" w:rsidR="00B468DE" w:rsidRPr="00FE69A5" w:rsidRDefault="009C32DB" w:rsidP="00D47602">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 xml:space="preserve">Tutorial report </w:t>
      </w:r>
    </w:p>
    <w:p w14:paraId="4E65642B" w14:textId="29B66CAC" w:rsidR="00EA74D3" w:rsidRPr="00FE69A5" w:rsidRDefault="009745E6" w:rsidP="004E0B06">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Shadow reports and field notes</w:t>
      </w:r>
      <w:r w:rsidR="002F6651" w:rsidRPr="00FE69A5">
        <w:rPr>
          <w:rFonts w:ascii="Times New Roman" w:hAnsi="Times New Roman" w:cs="Times New Roman"/>
          <w:color w:val="000000" w:themeColor="text1"/>
          <w:sz w:val="24"/>
          <w:szCs w:val="24"/>
        </w:rPr>
        <w:t xml:space="preserve"> </w:t>
      </w:r>
    </w:p>
    <w:p w14:paraId="3DB43342" w14:textId="240CF331" w:rsidR="00B468DE" w:rsidRPr="00FE69A5" w:rsidRDefault="009745E6" w:rsidP="004E0B06">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Participation in class co-gens</w:t>
      </w:r>
    </w:p>
    <w:p w14:paraId="64C16AD0" w14:textId="0483AD95" w:rsidR="009745E6" w:rsidRPr="00FE69A5" w:rsidRDefault="009745E6" w:rsidP="009745E6">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A practicum in which you tutor students in the Writing Center</w:t>
      </w:r>
    </w:p>
    <w:p w14:paraId="4AA6ED44" w14:textId="79E4CC8F" w:rsidR="009C32DB" w:rsidRPr="00FE69A5" w:rsidRDefault="009C32DB" w:rsidP="009745E6">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 xml:space="preserve">Presentation on research findings </w:t>
      </w:r>
    </w:p>
    <w:p w14:paraId="3E2807D8" w14:textId="401356A0" w:rsidR="00B468DE" w:rsidRPr="00FE69A5" w:rsidRDefault="002F6651" w:rsidP="004E0B06">
      <w:pPr>
        <w:pStyle w:val="ListParagraph"/>
        <w:numPr>
          <w:ilvl w:val="0"/>
          <w:numId w:val="35"/>
        </w:numPr>
        <w:spacing w:after="120"/>
        <w:rPr>
          <w:rFonts w:ascii="Times New Roman" w:hAnsi="Times New Roman" w:cs="Times New Roman"/>
          <w:color w:val="000000" w:themeColor="text1"/>
          <w:sz w:val="24"/>
          <w:szCs w:val="24"/>
        </w:rPr>
      </w:pPr>
      <w:r w:rsidRPr="00FE69A5">
        <w:rPr>
          <w:rFonts w:ascii="Times New Roman" w:hAnsi="Times New Roman" w:cs="Times New Roman"/>
          <w:color w:val="000000" w:themeColor="text1"/>
          <w:sz w:val="24"/>
          <w:szCs w:val="24"/>
        </w:rPr>
        <w:t>A research project</w:t>
      </w:r>
    </w:p>
    <w:p w14:paraId="255E97D5" w14:textId="3EB6438D" w:rsidR="00D22D6F" w:rsidRPr="009745E6" w:rsidRDefault="00D22D6F" w:rsidP="009745E6">
      <w:pPr>
        <w:pStyle w:val="ListParagraph"/>
        <w:spacing w:after="120"/>
        <w:rPr>
          <w:rFonts w:ascii="Georgia" w:hAnsi="Georgia" w:cstheme="minorHAnsi"/>
          <w:color w:val="000000" w:themeColor="text1"/>
          <w:sz w:val="24"/>
          <w:szCs w:val="24"/>
        </w:rPr>
      </w:pPr>
    </w:p>
    <w:p w14:paraId="2C5EE94D" w14:textId="1F4B35EF" w:rsidR="006A3BD9" w:rsidRPr="008C3A63" w:rsidRDefault="00644083" w:rsidP="006A3BD9">
      <w:pPr>
        <w:spacing w:after="120"/>
        <w:rPr>
          <w:rFonts w:ascii="Georgia" w:hAnsi="Georgia" w:cstheme="minorHAnsi"/>
          <w:sz w:val="24"/>
          <w:szCs w:val="24"/>
        </w:rPr>
      </w:pPr>
      <w:r w:rsidRPr="008C3A63">
        <w:rPr>
          <w:rFonts w:ascii="Georgia" w:hAnsi="Georgia" w:cstheme="minorHAnsi"/>
          <w:noProof/>
          <w:sz w:val="24"/>
          <w:szCs w:val="24"/>
        </w:rPr>
        <mc:AlternateContent>
          <mc:Choice Requires="wps">
            <w:drawing>
              <wp:anchor distT="0" distB="0" distL="114300" distR="114300" simplePos="0" relativeHeight="251661312" behindDoc="0" locked="0" layoutInCell="1" allowOverlap="1" wp14:anchorId="7C295A48" wp14:editId="69F961F9">
                <wp:simplePos x="0" y="0"/>
                <wp:positionH relativeFrom="column">
                  <wp:posOffset>80857</wp:posOffset>
                </wp:positionH>
                <wp:positionV relativeFrom="paragraph">
                  <wp:posOffset>35560</wp:posOffset>
                </wp:positionV>
                <wp:extent cx="5818505" cy="711200"/>
                <wp:effectExtent l="0" t="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711200"/>
                        </a:xfrm>
                        <a:prstGeom prst="rect">
                          <a:avLst/>
                        </a:prstGeom>
                        <a:solidFill>
                          <a:srgbClr val="FFFFFF"/>
                        </a:solidFill>
                        <a:ln w="25400">
                          <a:solidFill>
                            <a:srgbClr val="000000"/>
                          </a:solidFill>
                          <a:miter lim="800000"/>
                          <a:headEnd/>
                          <a:tailEnd/>
                        </a:ln>
                      </wps:spPr>
                      <wps:txbx>
                        <w:txbxContent>
                          <w:p w14:paraId="0BDFBB76" w14:textId="77777777" w:rsidR="00186820" w:rsidRPr="000F3938" w:rsidRDefault="00186820" w:rsidP="00146F44">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sidRPr="000F3938">
                              <w:rPr>
                                <w:rFonts w:ascii="Georgia" w:hAnsi="Georgia" w:cstheme="minorHAnsi"/>
                              </w:rPr>
                              <w:t>are on BlackBoard and considered part of the syllabus.</w:t>
                            </w:r>
                            <w:r w:rsidRPr="000F3938">
                              <w:rPr>
                                <w:rFonts w:ascii="Georgia" w:hAnsi="Georgia" w:cstheme="minorHAnsi"/>
                                <w:smallCaps/>
                                <w:sz w:val="32"/>
                                <w:szCs w:val="32"/>
                              </w:rPr>
                              <w:t xml:space="preserve"> </w:t>
                            </w:r>
                          </w:p>
                          <w:p w14:paraId="212745A8" w14:textId="77777777" w:rsidR="00186820" w:rsidRDefault="00186820" w:rsidP="00146F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95A48" id="_x0000_t202" coordsize="21600,21600" o:spt="202" path="m,l,21600r21600,l21600,xe">
                <v:stroke joinstyle="miter"/>
                <v:path gradientshapeok="t" o:connecttype="rect"/>
              </v:shapetype>
              <v:shape id="Text Box 2" o:spid="_x0000_s1026" type="#_x0000_t202" style="position:absolute;margin-left:6.35pt;margin-top:2.8pt;width:458.1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" strokeweight="2pt">
                <v:textbox>
                  <w:txbxContent>
                    <w:p w14:paraId="0BDFBB76" w14:textId="77777777" w:rsidR="00186820" w:rsidRPr="000F3938" w:rsidRDefault="00186820" w:rsidP="00146F44">
                      <w:pPr>
                        <w:rPr>
                          <w:rFonts w:ascii="Georgia" w:hAnsi="Georgia" w:cstheme="minorHAnsi"/>
                        </w:rPr>
                      </w:pPr>
                      <w:r w:rsidRPr="000F3938">
                        <w:rPr>
                          <w:rFonts w:ascii="Georgia" w:hAnsi="Georgia" w:cstheme="minorHAnsi"/>
                          <w:smallCaps/>
                          <w:sz w:val="28"/>
                          <w:szCs w:val="28"/>
                        </w:rPr>
                        <w:t xml:space="preserve">Class Policies, Three Habits of Highly Successful Students, </w:t>
                      </w:r>
                      <w:r w:rsidRPr="000F3938">
                        <w:rPr>
                          <w:rFonts w:ascii="Georgia" w:hAnsi="Georgia" w:cstheme="minorHAnsi"/>
                        </w:rPr>
                        <w:t>and</w:t>
                      </w:r>
                      <w:r w:rsidRPr="000F3938">
                        <w:rPr>
                          <w:rFonts w:ascii="Georgia" w:hAnsi="Georgia" w:cstheme="minorHAnsi"/>
                          <w:smallCaps/>
                          <w:sz w:val="28"/>
                          <w:szCs w:val="28"/>
                        </w:rPr>
                        <w:t xml:space="preserve"> Frequently Asked Questions</w:t>
                      </w:r>
                      <w:r w:rsidRPr="000F3938">
                        <w:rPr>
                          <w:rFonts w:ascii="Georgia" w:hAnsi="Georgia" w:cstheme="minorHAnsi"/>
                          <w:smallCaps/>
                          <w:sz w:val="32"/>
                          <w:szCs w:val="32"/>
                        </w:rPr>
                        <w:t xml:space="preserve"> </w:t>
                      </w:r>
                      <w:r w:rsidRPr="000F3938">
                        <w:rPr>
                          <w:rFonts w:ascii="Georgia" w:hAnsi="Georgia" w:cstheme="minorHAnsi"/>
                        </w:rPr>
                        <w:t>are on BlackBoard and considered part of the syllabus.</w:t>
                      </w:r>
                      <w:r w:rsidRPr="000F3938">
                        <w:rPr>
                          <w:rFonts w:ascii="Georgia" w:hAnsi="Georgia" w:cstheme="minorHAnsi"/>
                          <w:smallCaps/>
                          <w:sz w:val="32"/>
                          <w:szCs w:val="32"/>
                        </w:rPr>
                        <w:t xml:space="preserve"> </w:t>
                      </w:r>
                    </w:p>
                    <w:p w14:paraId="212745A8" w14:textId="77777777" w:rsidR="00186820" w:rsidRDefault="00186820" w:rsidP="00146F44"/>
                  </w:txbxContent>
                </v:textbox>
              </v:shape>
            </w:pict>
          </mc:Fallback>
        </mc:AlternateContent>
      </w:r>
    </w:p>
    <w:p w14:paraId="563893F6" w14:textId="64E0CDFC" w:rsidR="00B468DE" w:rsidRPr="008C3A63" w:rsidRDefault="00B468DE" w:rsidP="00146F44">
      <w:pPr>
        <w:tabs>
          <w:tab w:val="center" w:pos="5040"/>
          <w:tab w:val="left" w:pos="5760"/>
          <w:tab w:val="left" w:pos="6480"/>
          <w:tab w:val="left" w:pos="7200"/>
          <w:tab w:val="left" w:pos="7920"/>
          <w:tab w:val="left" w:pos="8640"/>
          <w:tab w:val="left" w:pos="9360"/>
          <w:tab w:val="left" w:pos="10080"/>
        </w:tabs>
        <w:rPr>
          <w:rFonts w:ascii="Georgia" w:hAnsi="Georgia" w:cstheme="minorHAnsi"/>
          <w:b/>
          <w:sz w:val="24"/>
          <w:szCs w:val="24"/>
        </w:rPr>
      </w:pPr>
    </w:p>
    <w:p w14:paraId="5391397B" w14:textId="77777777" w:rsidR="00B468DE" w:rsidRPr="008C3A63" w:rsidRDefault="00B468DE">
      <w:pPr>
        <w:rPr>
          <w:rFonts w:ascii="Georgia" w:hAnsi="Georgia" w:cstheme="minorHAnsi"/>
          <w:smallCaps/>
          <w:sz w:val="24"/>
          <w:szCs w:val="24"/>
        </w:rPr>
      </w:pPr>
    </w:p>
    <w:p w14:paraId="3B50FA04" w14:textId="42F68237" w:rsidR="00B468DE" w:rsidRPr="008C3A63" w:rsidRDefault="00B468DE">
      <w:pPr>
        <w:rPr>
          <w:rFonts w:ascii="Georgia" w:hAnsi="Georgia" w:cstheme="minorHAnsi"/>
          <w:smallCaps/>
          <w:sz w:val="24"/>
          <w:szCs w:val="24"/>
        </w:rPr>
      </w:pPr>
    </w:p>
    <w:p w14:paraId="3B7848FF" w14:textId="527C0F4D" w:rsidR="00BE551B" w:rsidRPr="00FE69A5" w:rsidRDefault="00B468DE" w:rsidP="00565D8A">
      <w:pPr>
        <w:rPr>
          <w:rFonts w:ascii="Georgia" w:hAnsi="Georgia" w:cstheme="minorHAnsi"/>
          <w:smallCaps/>
          <w:sz w:val="28"/>
          <w:szCs w:val="24"/>
        </w:rPr>
      </w:pPr>
      <w:r w:rsidRPr="00B01C6A">
        <w:rPr>
          <w:rFonts w:ascii="Georgia" w:hAnsi="Georgia" w:cstheme="minorHAnsi"/>
          <w:smallCaps/>
          <w:sz w:val="28"/>
          <w:szCs w:val="24"/>
        </w:rPr>
        <w:t xml:space="preserve">Schedule: </w:t>
      </w:r>
    </w:p>
    <w:tbl>
      <w:tblPr>
        <w:tblW w:w="1026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500"/>
        <w:gridCol w:w="5047"/>
      </w:tblGrid>
      <w:tr w:rsidR="00BE551B" w:rsidRPr="00144DEC" w14:paraId="2735707F" w14:textId="77777777" w:rsidTr="00186820">
        <w:trPr>
          <w:tblHeader/>
        </w:trPr>
        <w:tc>
          <w:tcPr>
            <w:tcW w:w="720" w:type="dxa"/>
            <w:tcMar>
              <w:top w:w="115" w:type="dxa"/>
              <w:left w:w="115" w:type="dxa"/>
              <w:bottom w:w="115" w:type="dxa"/>
              <w:right w:w="115" w:type="dxa"/>
            </w:tcMar>
          </w:tcPr>
          <w:p w14:paraId="4A593968" w14:textId="77777777" w:rsidR="00BE551B" w:rsidRPr="001867F2" w:rsidRDefault="00BE551B" w:rsidP="00186820">
            <w:pPr>
              <w:rPr>
                <w:rFonts w:cstheme="minorHAnsi"/>
                <w:szCs w:val="24"/>
              </w:rPr>
            </w:pPr>
            <w:r w:rsidRPr="001867F2">
              <w:rPr>
                <w:rFonts w:cstheme="minorHAnsi"/>
                <w:szCs w:val="24"/>
              </w:rPr>
              <w:t>week</w:t>
            </w:r>
          </w:p>
        </w:tc>
        <w:tc>
          <w:tcPr>
            <w:tcW w:w="9547" w:type="dxa"/>
            <w:gridSpan w:val="2"/>
            <w:tcMar>
              <w:top w:w="115" w:type="dxa"/>
              <w:left w:w="115" w:type="dxa"/>
              <w:bottom w:w="115" w:type="dxa"/>
              <w:right w:w="115" w:type="dxa"/>
            </w:tcMar>
          </w:tcPr>
          <w:p w14:paraId="752C6160" w14:textId="330767B1" w:rsidR="00BE551B" w:rsidRPr="006070D1" w:rsidRDefault="00BE551B" w:rsidP="00186820">
            <w:pPr>
              <w:rPr>
                <w:rFonts w:ascii="Times New Roman" w:hAnsi="Times New Roman"/>
              </w:rPr>
            </w:pPr>
            <w:r w:rsidRPr="001867F2">
              <w:rPr>
                <w:rFonts w:cstheme="minorHAnsi"/>
                <w:szCs w:val="24"/>
              </w:rPr>
              <w:t xml:space="preserve">Activities &amp; Assignments. </w:t>
            </w:r>
          </w:p>
          <w:p w14:paraId="42A0A061" w14:textId="77777777" w:rsidR="00BE551B" w:rsidRPr="00144DEC" w:rsidRDefault="00BE551B" w:rsidP="00186820">
            <w:pPr>
              <w:rPr>
                <w:rFonts w:ascii="Times New Roman" w:hAnsi="Times New Roman"/>
                <w:color w:val="FF0000"/>
              </w:rPr>
            </w:pPr>
            <w:r>
              <w:rPr>
                <w:rFonts w:ascii="Times New Roman" w:hAnsi="Times New Roman"/>
                <w:color w:val="FF0000"/>
              </w:rPr>
              <w:t xml:space="preserve">**For each class meeting, do ONE </w:t>
            </w:r>
            <w:r w:rsidRPr="006070D1">
              <w:rPr>
                <w:rFonts w:ascii="Times New Roman" w:hAnsi="Times New Roman"/>
                <w:color w:val="FF0000"/>
              </w:rPr>
              <w:t>re</w:t>
            </w:r>
            <w:r>
              <w:rPr>
                <w:rFonts w:ascii="Times New Roman" w:hAnsi="Times New Roman"/>
                <w:color w:val="FF0000"/>
              </w:rPr>
              <w:t xml:space="preserve">ading response, alone or collaboratively, that touches on all of the readings assigned for that day. </w:t>
            </w:r>
            <w:r w:rsidRPr="006070D1">
              <w:rPr>
                <w:rFonts w:ascii="Times New Roman" w:hAnsi="Times New Roman"/>
                <w:color w:val="FF0000"/>
              </w:rPr>
              <w:t xml:space="preserve">Reading responses must be shared </w:t>
            </w:r>
            <w:r>
              <w:rPr>
                <w:rFonts w:ascii="Times New Roman" w:hAnsi="Times New Roman"/>
                <w:color w:val="FF0000"/>
              </w:rPr>
              <w:t>with me (</w:t>
            </w:r>
            <w:hyperlink r:id="rId12" w:history="1">
              <w:r w:rsidRPr="00773BC3">
                <w:rPr>
                  <w:rStyle w:val="Hyperlink"/>
                  <w:rFonts w:ascii="Times New Roman" w:hAnsi="Times New Roman"/>
                </w:rPr>
                <w:t>liz.kleinfeld@gmail.com</w:t>
              </w:r>
            </w:hyperlink>
            <w:r>
              <w:rPr>
                <w:rFonts w:ascii="Times New Roman" w:hAnsi="Times New Roman"/>
                <w:color w:val="FF0000"/>
              </w:rPr>
              <w:t xml:space="preserve">) </w:t>
            </w:r>
            <w:r w:rsidRPr="006070D1">
              <w:rPr>
                <w:rFonts w:ascii="Times New Roman" w:hAnsi="Times New Roman"/>
                <w:color w:val="FF0000"/>
              </w:rPr>
              <w:t xml:space="preserve">by </w:t>
            </w:r>
            <w:r>
              <w:rPr>
                <w:rFonts w:ascii="Times New Roman" w:hAnsi="Times New Roman"/>
                <w:color w:val="FF0000"/>
              </w:rPr>
              <w:t xml:space="preserve">11:59 p.m. </w:t>
            </w:r>
            <w:r w:rsidRPr="006070D1">
              <w:rPr>
                <w:rFonts w:ascii="Times New Roman" w:hAnsi="Times New Roman"/>
                <w:color w:val="FF0000"/>
              </w:rPr>
              <w:t>the day before class.**</w:t>
            </w:r>
          </w:p>
        </w:tc>
      </w:tr>
      <w:tr w:rsidR="00BE551B" w:rsidRPr="00FE69A5" w14:paraId="0B70BA85" w14:textId="77777777" w:rsidTr="00186820">
        <w:trPr>
          <w:tblHeader/>
        </w:trPr>
        <w:tc>
          <w:tcPr>
            <w:tcW w:w="720" w:type="dxa"/>
            <w:tcMar>
              <w:top w:w="115" w:type="dxa"/>
              <w:left w:w="115" w:type="dxa"/>
              <w:bottom w:w="115" w:type="dxa"/>
              <w:right w:w="115" w:type="dxa"/>
            </w:tcMar>
          </w:tcPr>
          <w:p w14:paraId="48298803" w14:textId="77777777" w:rsidR="00BE551B" w:rsidRPr="00FE69A5" w:rsidRDefault="00BE551B" w:rsidP="00186820">
            <w:pPr>
              <w:rPr>
                <w:rFonts w:ascii="Times New Roman" w:hAnsi="Times New Roman" w:cs="Times New Roman"/>
                <w:b/>
                <w:sz w:val="24"/>
                <w:szCs w:val="24"/>
              </w:rPr>
            </w:pPr>
          </w:p>
        </w:tc>
        <w:tc>
          <w:tcPr>
            <w:tcW w:w="4500" w:type="dxa"/>
            <w:tcMar>
              <w:top w:w="115" w:type="dxa"/>
              <w:left w:w="115" w:type="dxa"/>
              <w:bottom w:w="115" w:type="dxa"/>
              <w:right w:w="115" w:type="dxa"/>
            </w:tcMar>
          </w:tcPr>
          <w:p w14:paraId="7C53A6B0" w14:textId="77777777" w:rsidR="00BE551B" w:rsidRPr="00FE69A5" w:rsidRDefault="00BE551B" w:rsidP="00186820">
            <w:pPr>
              <w:rPr>
                <w:rFonts w:ascii="Times New Roman" w:hAnsi="Times New Roman" w:cs="Times New Roman"/>
                <w:b/>
                <w:sz w:val="24"/>
                <w:szCs w:val="24"/>
              </w:rPr>
            </w:pPr>
            <w:r w:rsidRPr="00FE69A5">
              <w:rPr>
                <w:rFonts w:ascii="Times New Roman" w:hAnsi="Times New Roman" w:cs="Times New Roman"/>
                <w:b/>
                <w:sz w:val="24"/>
                <w:szCs w:val="24"/>
              </w:rPr>
              <w:t>Tuesday</w:t>
            </w:r>
          </w:p>
        </w:tc>
        <w:tc>
          <w:tcPr>
            <w:tcW w:w="5047" w:type="dxa"/>
            <w:tcMar>
              <w:top w:w="115" w:type="dxa"/>
              <w:left w:w="115" w:type="dxa"/>
              <w:bottom w:w="115" w:type="dxa"/>
              <w:right w:w="115" w:type="dxa"/>
            </w:tcMar>
          </w:tcPr>
          <w:p w14:paraId="302EB8B5" w14:textId="77777777" w:rsidR="00BE551B" w:rsidRPr="00FE69A5" w:rsidRDefault="00BE551B" w:rsidP="00186820">
            <w:pPr>
              <w:rPr>
                <w:rFonts w:ascii="Times New Roman" w:hAnsi="Times New Roman" w:cs="Times New Roman"/>
                <w:b/>
                <w:sz w:val="24"/>
                <w:szCs w:val="24"/>
              </w:rPr>
            </w:pPr>
            <w:r w:rsidRPr="00FE69A5">
              <w:rPr>
                <w:rFonts w:ascii="Times New Roman" w:hAnsi="Times New Roman" w:cs="Times New Roman"/>
                <w:b/>
                <w:sz w:val="24"/>
                <w:szCs w:val="24"/>
              </w:rPr>
              <w:t>Thursday</w:t>
            </w:r>
          </w:p>
        </w:tc>
      </w:tr>
      <w:tr w:rsidR="00BE551B" w:rsidRPr="00FE69A5" w14:paraId="019A71DB" w14:textId="77777777" w:rsidTr="00186820">
        <w:trPr>
          <w:trHeight w:val="548"/>
        </w:trPr>
        <w:tc>
          <w:tcPr>
            <w:tcW w:w="720" w:type="dxa"/>
            <w:tcMar>
              <w:top w:w="115" w:type="dxa"/>
              <w:left w:w="115" w:type="dxa"/>
              <w:bottom w:w="115" w:type="dxa"/>
              <w:right w:w="115" w:type="dxa"/>
            </w:tcMar>
          </w:tcPr>
          <w:p w14:paraId="7EB02DB8" w14:textId="77777777"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t>1</w:t>
            </w:r>
          </w:p>
        </w:tc>
        <w:tc>
          <w:tcPr>
            <w:tcW w:w="4500" w:type="dxa"/>
            <w:tcMar>
              <w:top w:w="115" w:type="dxa"/>
              <w:left w:w="115" w:type="dxa"/>
              <w:bottom w:w="115" w:type="dxa"/>
              <w:right w:w="115" w:type="dxa"/>
            </w:tcMar>
          </w:tcPr>
          <w:p w14:paraId="01F851FD" w14:textId="047811BD"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8/20: What is writing? What is a writing center? What is ENG 3670? </w:t>
            </w:r>
          </w:p>
          <w:p w14:paraId="22D1A9A0" w14:textId="5F1DD81E" w:rsidR="00BE551B" w:rsidRPr="00FE69A5" w:rsidRDefault="00804BBB" w:rsidP="009C32D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tc>
        <w:tc>
          <w:tcPr>
            <w:tcW w:w="5047" w:type="dxa"/>
            <w:tcMar>
              <w:top w:w="115" w:type="dxa"/>
              <w:left w:w="115" w:type="dxa"/>
              <w:bottom w:w="115" w:type="dxa"/>
              <w:right w:w="115" w:type="dxa"/>
            </w:tcMar>
          </w:tcPr>
          <w:p w14:paraId="773BCAA6" w14:textId="77777777"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8/22: How do writing centers fit into institutional frameworks? Who has a stake? </w:t>
            </w:r>
          </w:p>
          <w:p w14:paraId="1AF56353" w14:textId="03CD92D0"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16E8F20C" w14:textId="3BA0F077" w:rsidR="00BE551B" w:rsidRPr="00FE69A5" w:rsidRDefault="00BE551B" w:rsidP="009C32D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Read &amp; respond to before class: Geller at al. chapters 1, “Introduction,”  and 2, “Trickster at Your Table”   </w:t>
            </w:r>
          </w:p>
        </w:tc>
      </w:tr>
      <w:tr w:rsidR="00BE551B" w:rsidRPr="00FE69A5" w14:paraId="5E266E60" w14:textId="77777777" w:rsidTr="00186820">
        <w:trPr>
          <w:trHeight w:val="548"/>
        </w:trPr>
        <w:tc>
          <w:tcPr>
            <w:tcW w:w="720" w:type="dxa"/>
            <w:tcMar>
              <w:top w:w="115" w:type="dxa"/>
              <w:left w:w="115" w:type="dxa"/>
              <w:bottom w:w="115" w:type="dxa"/>
              <w:right w:w="115" w:type="dxa"/>
            </w:tcMar>
          </w:tcPr>
          <w:p w14:paraId="30354786" w14:textId="77777777" w:rsidR="00BE551B" w:rsidRPr="00FE69A5" w:rsidRDefault="00BE551B" w:rsidP="00186820">
            <w:pPr>
              <w:rPr>
                <w:rFonts w:ascii="Times New Roman" w:hAnsi="Times New Roman" w:cs="Times New Roman"/>
                <w:sz w:val="24"/>
                <w:szCs w:val="24"/>
              </w:rPr>
            </w:pPr>
          </w:p>
        </w:tc>
        <w:tc>
          <w:tcPr>
            <w:tcW w:w="9547" w:type="dxa"/>
            <w:gridSpan w:val="2"/>
            <w:tcMar>
              <w:top w:w="115" w:type="dxa"/>
              <w:left w:w="115" w:type="dxa"/>
              <w:bottom w:w="115" w:type="dxa"/>
              <w:right w:w="115" w:type="dxa"/>
            </w:tcMar>
          </w:tcPr>
          <w:p w14:paraId="0A1CFA2C" w14:textId="77777777"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Before 11:59 pm on Friday, 8/23, take the syllabus quiz on Blackboard and post as much or as little of your contact information as you like on the Class Member Information Sheet on Blackboard </w:t>
            </w:r>
          </w:p>
          <w:p w14:paraId="7D3E67F0" w14:textId="280FB552" w:rsidR="00BE551B" w:rsidRPr="00FE69A5" w:rsidRDefault="00BE551B" w:rsidP="00BE551B">
            <w:pPr>
              <w:rPr>
                <w:rFonts w:ascii="Times New Roman" w:hAnsi="Times New Roman" w:cs="Times New Roman"/>
                <w:color w:val="000000" w:themeColor="text1"/>
                <w:sz w:val="24"/>
                <w:szCs w:val="24"/>
                <w:vertAlign w:val="superscript"/>
              </w:rPr>
            </w:pPr>
            <w:r w:rsidRPr="00FE69A5">
              <w:rPr>
                <w:rFonts w:ascii="Times New Roman" w:hAnsi="Times New Roman" w:cs="Times New Roman"/>
                <w:color w:val="000000" w:themeColor="text1"/>
                <w:sz w:val="24"/>
                <w:szCs w:val="24"/>
              </w:rPr>
              <w:t>**BONUS OPPORTUNITY TO GET A LATE TICKET: Come by during my office hours (or make an appointment outside my office hours) this week for a conversation about who you are and where you are going. Bring at least one class-related question, tell me why you’re interested in this course topic, or ask about the research in the field.</w:t>
            </w:r>
            <w:r w:rsidRPr="00FE69A5">
              <w:rPr>
                <w:rFonts w:ascii="Times New Roman" w:hAnsi="Times New Roman" w:cs="Times New Roman"/>
                <w:color w:val="000000" w:themeColor="text1"/>
                <w:sz w:val="24"/>
                <w:szCs w:val="24"/>
                <w:vertAlign w:val="superscript"/>
              </w:rPr>
              <w:t xml:space="preserve"> </w:t>
            </w:r>
            <w:r w:rsidRPr="00FE69A5">
              <w:rPr>
                <w:rFonts w:ascii="Times New Roman" w:hAnsi="Times New Roman" w:cs="Times New Roman"/>
                <w:sz w:val="24"/>
                <w:szCs w:val="24"/>
                <w:vertAlign w:val="superscript"/>
              </w:rPr>
              <w:footnoteReference w:id="4"/>
            </w:r>
          </w:p>
        </w:tc>
      </w:tr>
      <w:tr w:rsidR="00BE551B" w:rsidRPr="00FE69A5" w14:paraId="6199FF1C" w14:textId="77777777" w:rsidTr="00186820">
        <w:trPr>
          <w:trHeight w:val="548"/>
        </w:trPr>
        <w:tc>
          <w:tcPr>
            <w:tcW w:w="720" w:type="dxa"/>
            <w:tcMar>
              <w:top w:w="115" w:type="dxa"/>
              <w:left w:w="115" w:type="dxa"/>
              <w:bottom w:w="115" w:type="dxa"/>
              <w:right w:w="115" w:type="dxa"/>
            </w:tcMar>
          </w:tcPr>
          <w:p w14:paraId="6386E572" w14:textId="60B034A4"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lastRenderedPageBreak/>
              <w:t>2</w:t>
            </w:r>
          </w:p>
        </w:tc>
        <w:tc>
          <w:tcPr>
            <w:tcW w:w="4500" w:type="dxa"/>
            <w:tcMar>
              <w:top w:w="115" w:type="dxa"/>
              <w:left w:w="115" w:type="dxa"/>
              <w:bottom w:w="115" w:type="dxa"/>
              <w:right w:w="115" w:type="dxa"/>
            </w:tcMar>
          </w:tcPr>
          <w:p w14:paraId="1B6859A9" w14:textId="0A583614" w:rsidR="00BE551B"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8/27: </w:t>
            </w:r>
            <w:r w:rsidR="009C32DB" w:rsidRPr="00FE69A5">
              <w:rPr>
                <w:rFonts w:ascii="Times New Roman" w:hAnsi="Times New Roman" w:cs="Times New Roman"/>
                <w:color w:val="000000"/>
                <w:sz w:val="24"/>
                <w:szCs w:val="24"/>
              </w:rPr>
              <w:t xml:space="preserve">How does time function in writing centers? Writing processes? </w:t>
            </w:r>
          </w:p>
          <w:p w14:paraId="537A5EB9" w14:textId="77777777" w:rsidR="009C32DB" w:rsidRPr="00FE69A5" w:rsidRDefault="009C32DB" w:rsidP="009C32D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Begin tutorial report. </w:t>
            </w:r>
          </w:p>
          <w:p w14:paraId="40C116F6" w14:textId="0C98E5C8"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491D4545" w14:textId="0DDF803A" w:rsidR="00BE551B" w:rsidRPr="00FE69A5" w:rsidRDefault="00BE551B" w:rsidP="009C32DB">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&amp; respond to before class: Geller at al. chapter 3, “Beat (Not) the (Poor) Clock” </w:t>
            </w:r>
          </w:p>
        </w:tc>
        <w:tc>
          <w:tcPr>
            <w:tcW w:w="5047" w:type="dxa"/>
            <w:tcMar>
              <w:top w:w="115" w:type="dxa"/>
              <w:left w:w="115" w:type="dxa"/>
              <w:bottom w:w="115" w:type="dxa"/>
              <w:right w:w="115" w:type="dxa"/>
            </w:tcMar>
          </w:tcPr>
          <w:p w14:paraId="063534AA" w14:textId="7509A66B"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8/29: </w:t>
            </w:r>
            <w:r w:rsidR="009C32DB" w:rsidRPr="00FE69A5">
              <w:rPr>
                <w:rFonts w:ascii="Times New Roman" w:hAnsi="Times New Roman" w:cs="Times New Roman"/>
                <w:sz w:val="24"/>
                <w:szCs w:val="24"/>
              </w:rPr>
              <w:t xml:space="preserve">How do we learn? How do we learn to write? </w:t>
            </w:r>
            <w:r w:rsidRPr="00FE69A5">
              <w:rPr>
                <w:rFonts w:ascii="Times New Roman" w:hAnsi="Times New Roman" w:cs="Times New Roman"/>
                <w:sz w:val="24"/>
                <w:szCs w:val="24"/>
              </w:rPr>
              <w:t xml:space="preserve"> </w:t>
            </w:r>
          </w:p>
          <w:p w14:paraId="6D498C8C" w14:textId="246C0C5E" w:rsidR="00804BBB" w:rsidRPr="00FE69A5" w:rsidRDefault="00804BBB" w:rsidP="00BE551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02F73ADE" w14:textId="705B774E" w:rsidR="00BE551B" w:rsidRPr="00FE69A5" w:rsidRDefault="00BE551B" w:rsidP="009C32DB">
            <w:pPr>
              <w:rPr>
                <w:rFonts w:ascii="Times New Roman" w:hAnsi="Times New Roman" w:cs="Times New Roman"/>
                <w:sz w:val="24"/>
                <w:szCs w:val="24"/>
              </w:rPr>
            </w:pPr>
            <w:r w:rsidRPr="00FE69A5">
              <w:rPr>
                <w:rFonts w:ascii="Times New Roman" w:hAnsi="Times New Roman" w:cs="Times New Roman"/>
                <w:sz w:val="24"/>
                <w:szCs w:val="24"/>
              </w:rPr>
              <w:t xml:space="preserve">Read and respond to before class: Geller et al. chapter 4, “Origami Anyone? Tutors as Learners” </w:t>
            </w:r>
          </w:p>
        </w:tc>
      </w:tr>
      <w:tr w:rsidR="00BE551B" w:rsidRPr="00FE69A5" w14:paraId="28E82D70" w14:textId="77777777" w:rsidTr="00186820">
        <w:trPr>
          <w:trHeight w:val="548"/>
        </w:trPr>
        <w:tc>
          <w:tcPr>
            <w:tcW w:w="720" w:type="dxa"/>
            <w:tcMar>
              <w:top w:w="115" w:type="dxa"/>
              <w:left w:w="115" w:type="dxa"/>
              <w:bottom w:w="115" w:type="dxa"/>
              <w:right w:w="115" w:type="dxa"/>
            </w:tcMar>
          </w:tcPr>
          <w:p w14:paraId="4F3D931A" w14:textId="5FF2C2F3"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t>3</w:t>
            </w:r>
          </w:p>
        </w:tc>
        <w:tc>
          <w:tcPr>
            <w:tcW w:w="4500" w:type="dxa"/>
            <w:tcMar>
              <w:top w:w="115" w:type="dxa"/>
              <w:left w:w="115" w:type="dxa"/>
              <w:bottom w:w="115" w:type="dxa"/>
              <w:right w:w="115" w:type="dxa"/>
            </w:tcMar>
          </w:tcPr>
          <w:p w14:paraId="7BA8A92D" w14:textId="484FF159" w:rsidR="00804BBB"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9/3: </w:t>
            </w:r>
            <w:r w:rsidR="009C32DB" w:rsidRPr="00FE69A5">
              <w:rPr>
                <w:rFonts w:ascii="Times New Roman" w:hAnsi="Times New Roman" w:cs="Times New Roman"/>
                <w:color w:val="000000"/>
                <w:sz w:val="24"/>
                <w:szCs w:val="24"/>
              </w:rPr>
              <w:t xml:space="preserve">What is research with human subjects? </w:t>
            </w:r>
          </w:p>
          <w:p w14:paraId="1B6127E4" w14:textId="4B353D0A" w:rsidR="00804BBB"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5473919B" w14:textId="75277E2B" w:rsidR="00434D02" w:rsidRPr="00FE69A5" w:rsidRDefault="00434D02" w:rsidP="00804BBB">
            <w:pPr>
              <w:rPr>
                <w:rFonts w:ascii="Times New Roman" w:hAnsi="Times New Roman" w:cs="Times New Roman"/>
                <w:sz w:val="24"/>
                <w:szCs w:val="24"/>
              </w:rPr>
            </w:pPr>
            <w:r>
              <w:rPr>
                <w:rFonts w:ascii="Times New Roman" w:hAnsi="Times New Roman" w:cs="Times New Roman"/>
                <w:sz w:val="24"/>
                <w:szCs w:val="24"/>
              </w:rPr>
              <w:t xml:space="preserve">Guest speaker Mike Heathcoate, Human Subject Protection Program Manager </w:t>
            </w:r>
          </w:p>
          <w:p w14:paraId="26C7615B" w14:textId="7C869762"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color w:val="000000"/>
                <w:sz w:val="24"/>
                <w:szCs w:val="24"/>
              </w:rPr>
              <w:t xml:space="preserve">Begin </w:t>
            </w:r>
            <w:r w:rsidR="009C32DB" w:rsidRPr="00FE69A5">
              <w:rPr>
                <w:rFonts w:ascii="Times New Roman" w:hAnsi="Times New Roman" w:cs="Times New Roman"/>
                <w:sz w:val="24"/>
                <w:szCs w:val="24"/>
              </w:rPr>
              <w:t xml:space="preserve">field experience </w:t>
            </w:r>
          </w:p>
          <w:p w14:paraId="08411DE5" w14:textId="7F886C81" w:rsidR="00056656"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Bef</w:t>
            </w:r>
            <w:r w:rsidR="009C32DB" w:rsidRPr="00FE69A5">
              <w:rPr>
                <w:rFonts w:ascii="Times New Roman" w:hAnsi="Times New Roman" w:cs="Times New Roman"/>
                <w:color w:val="000000"/>
                <w:sz w:val="24"/>
                <w:szCs w:val="24"/>
              </w:rPr>
              <w:t xml:space="preserve">ore class, do the CITI training (on Blackboard) and bring your completion certificate to class. </w:t>
            </w:r>
          </w:p>
        </w:tc>
        <w:tc>
          <w:tcPr>
            <w:tcW w:w="5047" w:type="dxa"/>
            <w:tcMar>
              <w:top w:w="115" w:type="dxa"/>
              <w:left w:w="115" w:type="dxa"/>
              <w:bottom w:w="115" w:type="dxa"/>
              <w:right w:w="115" w:type="dxa"/>
            </w:tcMar>
          </w:tcPr>
          <w:p w14:paraId="2F9B5199" w14:textId="15E0A055" w:rsidR="009C32DB" w:rsidRPr="00FE69A5" w:rsidRDefault="00BE551B" w:rsidP="009C32D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 xml:space="preserve">9/5: </w:t>
            </w:r>
            <w:r w:rsidR="005902EF" w:rsidRPr="00FE69A5">
              <w:rPr>
                <w:rFonts w:ascii="Times New Roman" w:hAnsi="Times New Roman" w:cs="Times New Roman"/>
                <w:color w:val="000000"/>
                <w:sz w:val="24"/>
                <w:szCs w:val="24"/>
              </w:rPr>
              <w:t xml:space="preserve">Workshop: Bring 3 hard copies of your tutorial report draft. </w:t>
            </w:r>
          </w:p>
          <w:p w14:paraId="7496364B" w14:textId="108CFF1A" w:rsidR="009C32DB" w:rsidRPr="00FE69A5" w:rsidRDefault="009C32DB" w:rsidP="009C32D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45249EAD" w14:textId="3D0B8C74" w:rsidR="00804BBB" w:rsidRPr="00FE69A5" w:rsidRDefault="009C32DB" w:rsidP="00340F33">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 preface and chapter 1: Get Ready to Practice</w:t>
            </w:r>
          </w:p>
        </w:tc>
      </w:tr>
      <w:tr w:rsidR="00F343D0" w:rsidRPr="00FE69A5" w14:paraId="2D7E2FF4" w14:textId="77777777" w:rsidTr="00186820">
        <w:trPr>
          <w:trHeight w:val="548"/>
        </w:trPr>
        <w:tc>
          <w:tcPr>
            <w:tcW w:w="720" w:type="dxa"/>
            <w:tcMar>
              <w:top w:w="115" w:type="dxa"/>
              <w:left w:w="115" w:type="dxa"/>
              <w:bottom w:w="115" w:type="dxa"/>
              <w:right w:w="115" w:type="dxa"/>
            </w:tcMar>
          </w:tcPr>
          <w:p w14:paraId="4708A29E" w14:textId="77E7317E"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4</w:t>
            </w:r>
          </w:p>
        </w:tc>
        <w:tc>
          <w:tcPr>
            <w:tcW w:w="4500" w:type="dxa"/>
            <w:tcMar>
              <w:top w:w="115" w:type="dxa"/>
              <w:left w:w="115" w:type="dxa"/>
              <w:bottom w:w="115" w:type="dxa"/>
              <w:right w:w="115" w:type="dxa"/>
            </w:tcMar>
          </w:tcPr>
          <w:p w14:paraId="01A57E79" w14:textId="4C45FD01" w:rsidR="009C32DB" w:rsidRPr="00FE69A5" w:rsidRDefault="00F343D0"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9/10: </w:t>
            </w:r>
            <w:r w:rsidR="005902EF" w:rsidRPr="00FE69A5">
              <w:rPr>
                <w:rFonts w:ascii="Times New Roman" w:hAnsi="Times New Roman" w:cs="Times New Roman"/>
                <w:color w:val="000000"/>
                <w:sz w:val="24"/>
                <w:szCs w:val="24"/>
              </w:rPr>
              <w:t xml:space="preserve">Who or what is a writer? </w:t>
            </w:r>
          </w:p>
          <w:p w14:paraId="70BBA06E" w14:textId="7190FAA4" w:rsidR="009C32DB" w:rsidRPr="00FE69A5" w:rsidRDefault="009C32DB" w:rsidP="009C32D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617D66D0" w14:textId="7632716C" w:rsidR="005902EF" w:rsidRPr="00FE69A5" w:rsidRDefault="005902EF" w:rsidP="009C32DB">
            <w:pPr>
              <w:rPr>
                <w:rFonts w:ascii="Times New Roman" w:hAnsi="Times New Roman" w:cs="Times New Roman"/>
                <w:sz w:val="24"/>
                <w:szCs w:val="24"/>
              </w:rPr>
            </w:pPr>
            <w:r w:rsidRPr="00FE69A5">
              <w:rPr>
                <w:rFonts w:ascii="Times New Roman" w:hAnsi="Times New Roman" w:cs="Times New Roman"/>
                <w:sz w:val="24"/>
                <w:szCs w:val="24"/>
              </w:rPr>
              <w:t>Bring field notes to class</w:t>
            </w:r>
          </w:p>
          <w:p w14:paraId="31535AF2" w14:textId="46AAFF40" w:rsidR="00F343D0" w:rsidRPr="00FE69A5" w:rsidRDefault="009C32DB" w:rsidP="005902EF">
            <w:pPr>
              <w:rPr>
                <w:rFonts w:ascii="Times New Roman" w:hAnsi="Times New Roman" w:cs="Times New Roman"/>
                <w:sz w:val="24"/>
                <w:szCs w:val="24"/>
              </w:rPr>
            </w:pPr>
            <w:r w:rsidRPr="00FE69A5">
              <w:rPr>
                <w:rFonts w:ascii="Times New Roman" w:hAnsi="Times New Roman" w:cs="Times New Roman"/>
                <w:sz w:val="24"/>
                <w:szCs w:val="24"/>
              </w:rPr>
              <w:t xml:space="preserve">Read and respond to before class: Geller et. al. chapter 5, “Straighten Up and Fly Right: Writers as Tutors, Tutors as Writers” </w:t>
            </w:r>
          </w:p>
        </w:tc>
        <w:tc>
          <w:tcPr>
            <w:tcW w:w="5047" w:type="dxa"/>
            <w:tcMar>
              <w:top w:w="115" w:type="dxa"/>
              <w:left w:w="115" w:type="dxa"/>
              <w:bottom w:w="115" w:type="dxa"/>
              <w:right w:w="115" w:type="dxa"/>
            </w:tcMar>
          </w:tcPr>
          <w:p w14:paraId="6FCD1DF4" w14:textId="77777777"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 xml:space="preserve">9/12: </w:t>
            </w:r>
            <w:r w:rsidRPr="00FE69A5">
              <w:rPr>
                <w:rFonts w:ascii="Times New Roman" w:hAnsi="Times New Roman" w:cs="Times New Roman"/>
                <w:color w:val="000000"/>
                <w:sz w:val="24"/>
                <w:szCs w:val="24"/>
              </w:rPr>
              <w:t xml:space="preserve">How are writing centers sites of oppression &amp; empowerment? </w:t>
            </w:r>
          </w:p>
          <w:p w14:paraId="343ECFA2" w14:textId="4C889D31"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65D4BDB2" w14:textId="483CE43C" w:rsidR="0018682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 xml:space="preserve">Read and respond to before class: </w:t>
            </w:r>
            <w:r w:rsidRPr="00FE69A5">
              <w:rPr>
                <w:rFonts w:ascii="Times New Roman" w:hAnsi="Times New Roman" w:cs="Times New Roman"/>
                <w:color w:val="000000"/>
                <w:sz w:val="24"/>
                <w:szCs w:val="24"/>
              </w:rPr>
              <w:t>Bawarshi</w:t>
            </w:r>
            <w:r w:rsidR="00186820" w:rsidRPr="00FE69A5">
              <w:rPr>
                <w:rFonts w:ascii="Times New Roman" w:hAnsi="Times New Roman" w:cs="Times New Roman"/>
                <w:color w:val="000000"/>
                <w:sz w:val="24"/>
                <w:szCs w:val="24"/>
              </w:rPr>
              <w:t xml:space="preserve"> and Pelkowski, “</w:t>
            </w:r>
            <w:r w:rsidR="00186820" w:rsidRPr="00FE69A5">
              <w:rPr>
                <w:rFonts w:ascii="Times New Roman" w:hAnsi="Times New Roman" w:cs="Times New Roman"/>
                <w:color w:val="222222"/>
                <w:sz w:val="24"/>
                <w:szCs w:val="24"/>
                <w:shd w:val="clear" w:color="auto" w:fill="FFFFFF"/>
              </w:rPr>
              <w:t>Postcolonialism and the Idea of a Writing Center”</w:t>
            </w:r>
          </w:p>
        </w:tc>
      </w:tr>
      <w:tr w:rsidR="00BE551B" w:rsidRPr="00FE69A5" w14:paraId="05FAC54B" w14:textId="77777777" w:rsidTr="00186820">
        <w:trPr>
          <w:trHeight w:val="548"/>
        </w:trPr>
        <w:tc>
          <w:tcPr>
            <w:tcW w:w="720" w:type="dxa"/>
            <w:tcMar>
              <w:top w:w="115" w:type="dxa"/>
              <w:left w:w="115" w:type="dxa"/>
              <w:bottom w:w="115" w:type="dxa"/>
              <w:right w:w="115" w:type="dxa"/>
            </w:tcMar>
          </w:tcPr>
          <w:p w14:paraId="55922833" w14:textId="0B4F393F" w:rsidR="00BE551B"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5</w:t>
            </w:r>
          </w:p>
        </w:tc>
        <w:tc>
          <w:tcPr>
            <w:tcW w:w="4500" w:type="dxa"/>
            <w:tcMar>
              <w:top w:w="115" w:type="dxa"/>
              <w:left w:w="115" w:type="dxa"/>
              <w:bottom w:w="115" w:type="dxa"/>
              <w:right w:w="115" w:type="dxa"/>
            </w:tcMar>
          </w:tcPr>
          <w:p w14:paraId="25AB7D8E" w14:textId="29321043"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9/17: </w:t>
            </w:r>
            <w:r w:rsidR="00186820" w:rsidRPr="00FE69A5">
              <w:rPr>
                <w:rFonts w:ascii="Times New Roman" w:hAnsi="Times New Roman" w:cs="Times New Roman"/>
                <w:color w:val="000000"/>
                <w:sz w:val="24"/>
                <w:szCs w:val="24"/>
              </w:rPr>
              <w:t xml:space="preserve">What are healthy writing processes? </w:t>
            </w:r>
          </w:p>
          <w:p w14:paraId="7ADF5D5A" w14:textId="76E5EA52" w:rsidR="00804BBB" w:rsidRPr="00FE69A5" w:rsidRDefault="00804BBB" w:rsidP="00340F33">
            <w:pPr>
              <w:rPr>
                <w:rFonts w:ascii="Times New Roman" w:hAnsi="Times New Roman" w:cs="Times New Roman"/>
                <w:color w:val="000000"/>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631D08B0" w14:textId="1E7C9114" w:rsidR="00BE551B" w:rsidRPr="00FE69A5" w:rsidRDefault="00F343D0" w:rsidP="00BE551B">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 chapter 2: Establish and Maintain the “Write” Habit</w:t>
            </w:r>
          </w:p>
        </w:tc>
        <w:tc>
          <w:tcPr>
            <w:tcW w:w="5047" w:type="dxa"/>
            <w:tcMar>
              <w:top w:w="115" w:type="dxa"/>
              <w:left w:w="115" w:type="dxa"/>
              <w:bottom w:w="115" w:type="dxa"/>
              <w:right w:w="115" w:type="dxa"/>
            </w:tcMar>
          </w:tcPr>
          <w:p w14:paraId="37EEFE40" w14:textId="21A6B7B8" w:rsidR="00BE551B" w:rsidRPr="00FE69A5" w:rsidRDefault="00F343D0" w:rsidP="00BE551B">
            <w:pPr>
              <w:rPr>
                <w:rFonts w:ascii="Times New Roman" w:hAnsi="Times New Roman" w:cs="Times New Roman"/>
                <w:sz w:val="24"/>
                <w:szCs w:val="24"/>
              </w:rPr>
            </w:pPr>
            <w:r w:rsidRPr="00FE69A5">
              <w:rPr>
                <w:rFonts w:ascii="Times New Roman" w:hAnsi="Times New Roman" w:cs="Times New Roman"/>
                <w:sz w:val="24"/>
                <w:szCs w:val="24"/>
              </w:rPr>
              <w:t>9/19</w:t>
            </w:r>
            <w:r w:rsidR="00BE551B" w:rsidRPr="00FE69A5">
              <w:rPr>
                <w:rFonts w:ascii="Times New Roman" w:hAnsi="Times New Roman" w:cs="Times New Roman"/>
                <w:sz w:val="24"/>
                <w:szCs w:val="24"/>
              </w:rPr>
              <w:t xml:space="preserve">: </w:t>
            </w:r>
            <w:r w:rsidR="00186820" w:rsidRPr="00FE69A5">
              <w:rPr>
                <w:rFonts w:ascii="Times New Roman" w:hAnsi="Times New Roman" w:cs="Times New Roman"/>
                <w:color w:val="000000"/>
                <w:sz w:val="24"/>
                <w:szCs w:val="24"/>
              </w:rPr>
              <w:t xml:space="preserve">How are writing centers sites of oppression &amp; empowerment? (continued) </w:t>
            </w:r>
          </w:p>
          <w:p w14:paraId="2A032C73" w14:textId="7C5F8AE7" w:rsidR="00BE551B" w:rsidRPr="00FE69A5" w:rsidRDefault="00804BBB" w:rsidP="00BE551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6BE331CF" w14:textId="0BE5DD8A"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t xml:space="preserve">Read and respond to before class: Geller et al. chapter 6, “Everyday Racism: Anti-Racism Work and Writing Center Practice” </w:t>
            </w:r>
          </w:p>
        </w:tc>
      </w:tr>
      <w:tr w:rsidR="00F343D0" w:rsidRPr="00FE69A5" w14:paraId="39388D25" w14:textId="77777777" w:rsidTr="00186820">
        <w:trPr>
          <w:trHeight w:val="548"/>
        </w:trPr>
        <w:tc>
          <w:tcPr>
            <w:tcW w:w="720" w:type="dxa"/>
            <w:tcMar>
              <w:top w:w="115" w:type="dxa"/>
              <w:left w:w="115" w:type="dxa"/>
              <w:bottom w:w="115" w:type="dxa"/>
              <w:right w:w="115" w:type="dxa"/>
            </w:tcMar>
          </w:tcPr>
          <w:p w14:paraId="0E6B0A53" w14:textId="73A8327E"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lastRenderedPageBreak/>
              <w:t>6</w:t>
            </w:r>
          </w:p>
        </w:tc>
        <w:tc>
          <w:tcPr>
            <w:tcW w:w="4500" w:type="dxa"/>
            <w:tcMar>
              <w:top w:w="115" w:type="dxa"/>
              <w:left w:w="115" w:type="dxa"/>
              <w:bottom w:w="115" w:type="dxa"/>
              <w:right w:w="115" w:type="dxa"/>
            </w:tcMar>
          </w:tcPr>
          <w:p w14:paraId="67FFC296" w14:textId="43DDEA92"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9/24: </w:t>
            </w:r>
            <w:r w:rsidR="00186820" w:rsidRPr="00FE69A5">
              <w:rPr>
                <w:rFonts w:ascii="Times New Roman" w:hAnsi="Times New Roman" w:cs="Times New Roman"/>
                <w:color w:val="000000"/>
                <w:sz w:val="24"/>
                <w:szCs w:val="24"/>
              </w:rPr>
              <w:t xml:space="preserve">What do writing center consultants need to know about how sentences work? </w:t>
            </w:r>
          </w:p>
          <w:p w14:paraId="47F5D0DE" w14:textId="4D11E0B9"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423943BE" w14:textId="337DBDB9" w:rsidR="00F343D0" w:rsidRPr="00FE69A5" w:rsidRDefault="00F343D0" w:rsidP="00186820">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 chapter 4: Polish the Grammar</w:t>
            </w:r>
            <w:r w:rsidR="00186820" w:rsidRPr="00FE69A5">
              <w:rPr>
                <w:rFonts w:ascii="Times New Roman" w:hAnsi="Times New Roman" w:cs="Times New Roman"/>
                <w:sz w:val="24"/>
                <w:szCs w:val="24"/>
              </w:rPr>
              <w:t xml:space="preserve"> </w:t>
            </w:r>
          </w:p>
          <w:p w14:paraId="3B77C45B" w14:textId="0EC9EE54" w:rsidR="00F343D0" w:rsidRPr="00FE69A5" w:rsidRDefault="00F343D0" w:rsidP="00F343D0">
            <w:pPr>
              <w:autoSpaceDE w:val="0"/>
              <w:autoSpaceDN w:val="0"/>
              <w:adjustRightInd w:val="0"/>
              <w:rPr>
                <w:rFonts w:ascii="Times New Roman" w:hAnsi="Times New Roman" w:cs="Times New Roman"/>
                <w:color w:val="000000"/>
                <w:sz w:val="24"/>
                <w:szCs w:val="24"/>
              </w:rPr>
            </w:pPr>
          </w:p>
        </w:tc>
        <w:tc>
          <w:tcPr>
            <w:tcW w:w="5047" w:type="dxa"/>
            <w:tcMar>
              <w:top w:w="115" w:type="dxa"/>
              <w:left w:w="115" w:type="dxa"/>
              <w:bottom w:w="115" w:type="dxa"/>
              <w:right w:w="115" w:type="dxa"/>
            </w:tcMar>
          </w:tcPr>
          <w:p w14:paraId="6A820E15" w14:textId="5252F476"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 xml:space="preserve">9/26: </w:t>
            </w:r>
            <w:r w:rsidR="00186820" w:rsidRPr="00FE69A5">
              <w:rPr>
                <w:rFonts w:ascii="Times New Roman" w:hAnsi="Times New Roman" w:cs="Times New Roman"/>
                <w:color w:val="000000"/>
                <w:sz w:val="24"/>
                <w:szCs w:val="24"/>
              </w:rPr>
              <w:t xml:space="preserve">What do writing center consultants need to know about linguistic diversity? </w:t>
            </w:r>
            <w:r w:rsidRPr="00FE69A5">
              <w:rPr>
                <w:rFonts w:ascii="Times New Roman" w:hAnsi="Times New Roman" w:cs="Times New Roman"/>
                <w:color w:val="000000"/>
                <w:sz w:val="24"/>
                <w:szCs w:val="24"/>
              </w:rPr>
              <w:t xml:space="preserve"> </w:t>
            </w:r>
          </w:p>
          <w:p w14:paraId="0FF1BE9C" w14:textId="00BFA811"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7CB4A55B" w14:textId="7D676FEB"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 xml:space="preserve">Read and respond to before class: </w:t>
            </w:r>
            <w:r w:rsidR="00186820" w:rsidRPr="00FE69A5">
              <w:rPr>
                <w:rFonts w:ascii="Times New Roman" w:hAnsi="Times New Roman" w:cs="Times New Roman"/>
                <w:color w:val="000000"/>
                <w:sz w:val="24"/>
                <w:szCs w:val="24"/>
              </w:rPr>
              <w:t>Reading TBD from Greenfield and Rowan (on reserve in Library—the actual building)</w:t>
            </w:r>
          </w:p>
        </w:tc>
      </w:tr>
      <w:tr w:rsidR="00BE551B" w:rsidRPr="00FE69A5" w14:paraId="6DE111C9" w14:textId="77777777" w:rsidTr="00186820">
        <w:trPr>
          <w:trHeight w:val="548"/>
        </w:trPr>
        <w:tc>
          <w:tcPr>
            <w:tcW w:w="720" w:type="dxa"/>
            <w:tcMar>
              <w:top w:w="115" w:type="dxa"/>
              <w:left w:w="115" w:type="dxa"/>
              <w:bottom w:w="115" w:type="dxa"/>
              <w:right w:w="115" w:type="dxa"/>
            </w:tcMar>
          </w:tcPr>
          <w:p w14:paraId="6F68D9ED" w14:textId="30D750EA" w:rsidR="00BE551B"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7</w:t>
            </w:r>
          </w:p>
        </w:tc>
        <w:tc>
          <w:tcPr>
            <w:tcW w:w="4500" w:type="dxa"/>
            <w:tcMar>
              <w:top w:w="115" w:type="dxa"/>
              <w:left w:w="115" w:type="dxa"/>
              <w:bottom w:w="115" w:type="dxa"/>
              <w:right w:w="115" w:type="dxa"/>
            </w:tcMar>
          </w:tcPr>
          <w:p w14:paraId="29A62C96" w14:textId="44983890"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10/1</w:t>
            </w:r>
            <w:r w:rsidR="00BE551B" w:rsidRPr="00FE69A5">
              <w:rPr>
                <w:rFonts w:ascii="Times New Roman" w:hAnsi="Times New Roman" w:cs="Times New Roman"/>
                <w:color w:val="000000"/>
                <w:sz w:val="24"/>
                <w:szCs w:val="24"/>
              </w:rPr>
              <w:t xml:space="preserve">: </w:t>
            </w:r>
            <w:r w:rsidR="00186820" w:rsidRPr="00FE69A5">
              <w:rPr>
                <w:rFonts w:ascii="Times New Roman" w:hAnsi="Times New Roman" w:cs="Times New Roman"/>
                <w:color w:val="000000"/>
                <w:sz w:val="24"/>
                <w:szCs w:val="24"/>
              </w:rPr>
              <w:t>What are healthy writing processes? (continued)</w:t>
            </w:r>
          </w:p>
          <w:p w14:paraId="1CF0C0C3" w14:textId="6F009300" w:rsidR="00F343D0" w:rsidRPr="00FE69A5" w:rsidRDefault="00804BBB" w:rsidP="00340F33">
            <w:pPr>
              <w:rPr>
                <w:rFonts w:ascii="Times New Roman" w:hAnsi="Times New Roman" w:cs="Times New Roman"/>
                <w:color w:val="000000"/>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2412E511" w14:textId="530999ED" w:rsidR="00F343D0" w:rsidRPr="00FE69A5" w:rsidRDefault="00F343D0" w:rsidP="00186820">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 chapter 5: Get Feedback</w:t>
            </w:r>
          </w:p>
          <w:p w14:paraId="0C5B8785" w14:textId="77777777" w:rsidR="00F343D0" w:rsidRPr="00FE69A5" w:rsidRDefault="00F343D0" w:rsidP="00F343D0">
            <w:pPr>
              <w:autoSpaceDE w:val="0"/>
              <w:autoSpaceDN w:val="0"/>
              <w:adjustRightInd w:val="0"/>
              <w:rPr>
                <w:rFonts w:ascii="Times New Roman" w:hAnsi="Times New Roman" w:cs="Times New Roman"/>
                <w:color w:val="000000"/>
                <w:sz w:val="24"/>
                <w:szCs w:val="24"/>
              </w:rPr>
            </w:pPr>
          </w:p>
          <w:p w14:paraId="247D4C90" w14:textId="7F9EFA8D" w:rsidR="00BE551B" w:rsidRPr="00FE69A5" w:rsidRDefault="00BE551B" w:rsidP="00BE551B">
            <w:pPr>
              <w:autoSpaceDE w:val="0"/>
              <w:autoSpaceDN w:val="0"/>
              <w:adjustRightInd w:val="0"/>
              <w:rPr>
                <w:rFonts w:ascii="Times New Roman" w:hAnsi="Times New Roman" w:cs="Times New Roman"/>
                <w:color w:val="000000"/>
                <w:sz w:val="24"/>
                <w:szCs w:val="24"/>
              </w:rPr>
            </w:pPr>
          </w:p>
        </w:tc>
        <w:tc>
          <w:tcPr>
            <w:tcW w:w="5047" w:type="dxa"/>
            <w:tcMar>
              <w:top w:w="115" w:type="dxa"/>
              <w:left w:w="115" w:type="dxa"/>
              <w:bottom w:w="115" w:type="dxa"/>
              <w:right w:w="115" w:type="dxa"/>
            </w:tcMar>
          </w:tcPr>
          <w:p w14:paraId="4B03E508" w14:textId="4CC19869"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sz w:val="24"/>
                <w:szCs w:val="24"/>
              </w:rPr>
              <w:t>10/3</w:t>
            </w:r>
            <w:r w:rsidR="00BE551B" w:rsidRPr="00FE69A5">
              <w:rPr>
                <w:rFonts w:ascii="Times New Roman" w:hAnsi="Times New Roman" w:cs="Times New Roman"/>
                <w:sz w:val="24"/>
                <w:szCs w:val="24"/>
              </w:rPr>
              <w:t xml:space="preserve">: </w:t>
            </w:r>
            <w:r w:rsidR="00186820" w:rsidRPr="00FE69A5">
              <w:rPr>
                <w:rFonts w:ascii="Times New Roman" w:hAnsi="Times New Roman" w:cs="Times New Roman"/>
                <w:color w:val="000000"/>
                <w:sz w:val="24"/>
                <w:szCs w:val="24"/>
              </w:rPr>
              <w:t>W</w:t>
            </w:r>
            <w:r w:rsidRPr="00FE69A5">
              <w:rPr>
                <w:rFonts w:ascii="Times New Roman" w:hAnsi="Times New Roman" w:cs="Times New Roman"/>
                <w:color w:val="000000"/>
                <w:sz w:val="24"/>
                <w:szCs w:val="24"/>
              </w:rPr>
              <w:t xml:space="preserve">ho are writing centers for? </w:t>
            </w:r>
          </w:p>
          <w:p w14:paraId="6D07DA8A" w14:textId="3EB1CC0B" w:rsidR="00186820"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53A1B5DC" w14:textId="0140C69E" w:rsidR="00186820" w:rsidRPr="00FE69A5" w:rsidRDefault="00186820" w:rsidP="00804BBB">
            <w:pPr>
              <w:rPr>
                <w:rFonts w:ascii="Times New Roman" w:hAnsi="Times New Roman" w:cs="Times New Roman"/>
                <w:sz w:val="24"/>
                <w:szCs w:val="24"/>
              </w:rPr>
            </w:pPr>
            <w:r w:rsidRPr="00FE69A5">
              <w:rPr>
                <w:rFonts w:ascii="Times New Roman" w:hAnsi="Times New Roman" w:cs="Times New Roman"/>
                <w:sz w:val="24"/>
                <w:szCs w:val="24"/>
              </w:rPr>
              <w:t xml:space="preserve">Bring 3 hard copies of your shadow report draft. </w:t>
            </w:r>
          </w:p>
          <w:p w14:paraId="75EF06B4" w14:textId="30C49C52" w:rsidR="00BE551B" w:rsidRPr="00FE69A5" w:rsidRDefault="00F343D0" w:rsidP="00797AD7">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color w:val="000000" w:themeColor="text1"/>
                <w:sz w:val="24"/>
                <w:szCs w:val="24"/>
              </w:rPr>
              <w:t>Salem, “Decisions . . . Decisions: Who Chooses to Use the Writing Center?” (on Blackboard)</w:t>
            </w:r>
          </w:p>
        </w:tc>
      </w:tr>
      <w:tr w:rsidR="00F343D0" w:rsidRPr="00FE69A5" w14:paraId="3C4A90EF" w14:textId="77777777" w:rsidTr="00186820">
        <w:trPr>
          <w:trHeight w:val="548"/>
        </w:trPr>
        <w:tc>
          <w:tcPr>
            <w:tcW w:w="720" w:type="dxa"/>
            <w:tcMar>
              <w:top w:w="115" w:type="dxa"/>
              <w:left w:w="115" w:type="dxa"/>
              <w:bottom w:w="115" w:type="dxa"/>
              <w:right w:w="115" w:type="dxa"/>
            </w:tcMar>
          </w:tcPr>
          <w:p w14:paraId="18D9D706" w14:textId="6BAA5B78"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8</w:t>
            </w:r>
          </w:p>
        </w:tc>
        <w:tc>
          <w:tcPr>
            <w:tcW w:w="4500" w:type="dxa"/>
            <w:tcMar>
              <w:top w:w="115" w:type="dxa"/>
              <w:left w:w="115" w:type="dxa"/>
              <w:bottom w:w="115" w:type="dxa"/>
              <w:right w:w="115" w:type="dxa"/>
            </w:tcMar>
          </w:tcPr>
          <w:p w14:paraId="55A19222" w14:textId="33E7B66D" w:rsidR="00F343D0" w:rsidRPr="00FE69A5" w:rsidRDefault="00F343D0" w:rsidP="00F343D0">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10/8: </w:t>
            </w:r>
            <w:r w:rsidR="00797AD7">
              <w:rPr>
                <w:rFonts w:ascii="Times New Roman" w:hAnsi="Times New Roman" w:cs="Times New Roman"/>
                <w:color w:val="000000"/>
                <w:sz w:val="24"/>
                <w:szCs w:val="24"/>
              </w:rPr>
              <w:t xml:space="preserve">How will the practicum work? </w:t>
            </w:r>
          </w:p>
          <w:p w14:paraId="0E5D887F" w14:textId="77777777" w:rsidR="00797AD7" w:rsidRDefault="00804BBB" w:rsidP="00797AD7">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340F33">
              <w:rPr>
                <w:rFonts w:ascii="Times New Roman" w:hAnsi="Times New Roman" w:cs="Times New Roman"/>
                <w:sz w:val="24"/>
                <w:szCs w:val="24"/>
              </w:rPr>
              <w:t xml:space="preserve">TBA </w:t>
            </w:r>
          </w:p>
          <w:p w14:paraId="2042066C" w14:textId="1BEDD6FE" w:rsidR="00797AD7" w:rsidRPr="00FE69A5" w:rsidRDefault="00797AD7" w:rsidP="00797AD7">
            <w:pPr>
              <w:rPr>
                <w:rFonts w:ascii="Times New Roman" w:hAnsi="Times New Roman" w:cs="Times New Roman"/>
                <w:sz w:val="24"/>
                <w:szCs w:val="24"/>
              </w:rPr>
            </w:pPr>
            <w:r w:rsidRPr="00FE69A5">
              <w:rPr>
                <w:rFonts w:ascii="Times New Roman" w:hAnsi="Times New Roman" w:cs="Times New Roman"/>
                <w:sz w:val="24"/>
                <w:szCs w:val="24"/>
              </w:rPr>
              <w:t xml:space="preserve">You can begin your practicum now – tutor four students between now and end of week XX. Email Yvonne at </w:t>
            </w:r>
            <w:hyperlink r:id="rId13" w:history="1">
              <w:r w:rsidRPr="00FE69A5">
                <w:rPr>
                  <w:rStyle w:val="Hyperlink"/>
                  <w:rFonts w:ascii="Times New Roman" w:hAnsi="Times New Roman" w:cs="Times New Roman"/>
                  <w:sz w:val="24"/>
                  <w:szCs w:val="24"/>
                </w:rPr>
                <w:t>yreed@msudenver.edu</w:t>
              </w:r>
            </w:hyperlink>
            <w:r w:rsidRPr="00FE69A5">
              <w:rPr>
                <w:rFonts w:ascii="Times New Roman" w:hAnsi="Times New Roman" w:cs="Times New Roman"/>
                <w:sz w:val="24"/>
                <w:szCs w:val="24"/>
              </w:rPr>
              <w:t xml:space="preserve"> to schedule your shifts. </w:t>
            </w:r>
          </w:p>
          <w:p w14:paraId="781AB33B" w14:textId="71E71909" w:rsidR="00F343D0" w:rsidRPr="00FE69A5" w:rsidRDefault="00F343D0" w:rsidP="00797AD7">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 chapter 6: Edit and Proofread</w:t>
            </w:r>
            <w:r w:rsidR="00797AD7">
              <w:rPr>
                <w:rFonts w:ascii="Times New Roman" w:hAnsi="Times New Roman" w:cs="Times New Roman"/>
                <w:sz w:val="24"/>
                <w:szCs w:val="24"/>
              </w:rPr>
              <w:t xml:space="preserve"> and t</w:t>
            </w:r>
            <w:r w:rsidR="00797AD7" w:rsidRPr="00FE69A5">
              <w:rPr>
                <w:rFonts w:ascii="Times New Roman" w:hAnsi="Times New Roman" w:cs="Times New Roman"/>
                <w:color w:val="000000"/>
                <w:sz w:val="24"/>
                <w:szCs w:val="24"/>
              </w:rPr>
              <w:t>he MSU Denver Writing Center Employee Manual</w:t>
            </w:r>
            <w:r w:rsidR="00797AD7">
              <w:rPr>
                <w:rFonts w:ascii="Times New Roman" w:hAnsi="Times New Roman" w:cs="Times New Roman"/>
                <w:color w:val="000000"/>
                <w:sz w:val="24"/>
                <w:szCs w:val="24"/>
              </w:rPr>
              <w:t xml:space="preserve"> (on Blackboard)</w:t>
            </w:r>
          </w:p>
        </w:tc>
        <w:tc>
          <w:tcPr>
            <w:tcW w:w="5047" w:type="dxa"/>
            <w:tcMar>
              <w:top w:w="115" w:type="dxa"/>
              <w:left w:w="115" w:type="dxa"/>
              <w:bottom w:w="115" w:type="dxa"/>
              <w:right w:w="115" w:type="dxa"/>
            </w:tcMar>
          </w:tcPr>
          <w:p w14:paraId="5D4D3E12" w14:textId="5C0E9124" w:rsidR="00F343D0" w:rsidRPr="00FE69A5" w:rsidRDefault="00186820" w:rsidP="00F343D0">
            <w:pPr>
              <w:rPr>
                <w:rFonts w:ascii="Times New Roman" w:hAnsi="Times New Roman" w:cs="Times New Roman"/>
                <w:sz w:val="24"/>
                <w:szCs w:val="24"/>
              </w:rPr>
            </w:pPr>
            <w:r w:rsidRPr="00FE69A5">
              <w:rPr>
                <w:rFonts w:ascii="Times New Roman" w:hAnsi="Times New Roman" w:cs="Times New Roman"/>
                <w:sz w:val="24"/>
                <w:szCs w:val="24"/>
              </w:rPr>
              <w:t>10/10: W</w:t>
            </w:r>
            <w:r w:rsidR="00F343D0" w:rsidRPr="00FE69A5">
              <w:rPr>
                <w:rFonts w:ascii="Times New Roman" w:hAnsi="Times New Roman" w:cs="Times New Roman"/>
                <w:sz w:val="24"/>
                <w:szCs w:val="24"/>
              </w:rPr>
              <w:t xml:space="preserve">ho are writing centers for? </w:t>
            </w:r>
            <w:r w:rsidRPr="00FE69A5">
              <w:rPr>
                <w:rFonts w:ascii="Times New Roman" w:hAnsi="Times New Roman" w:cs="Times New Roman"/>
                <w:sz w:val="24"/>
                <w:szCs w:val="24"/>
              </w:rPr>
              <w:t>(continued)</w:t>
            </w:r>
          </w:p>
          <w:p w14:paraId="4F992E0D" w14:textId="5EBB80E7" w:rsidR="009745E6" w:rsidRPr="00FE69A5" w:rsidRDefault="00804BBB" w:rsidP="00F343D0">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797AD7">
              <w:rPr>
                <w:rFonts w:ascii="Times New Roman" w:hAnsi="Times New Roman" w:cs="Times New Roman"/>
                <w:sz w:val="24"/>
                <w:szCs w:val="24"/>
              </w:rPr>
              <w:t xml:space="preserve">TBA </w:t>
            </w:r>
          </w:p>
          <w:p w14:paraId="335AC529" w14:textId="5590E971"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Read and respond to before class: Denny, Nordlof, Salem, “’Tell Me Exactly What It Was that I Was Doing that Was So Bad’: Understanding the Needs and Expectations of Working-Class Students in Writing Centers” (on Blackboard)</w:t>
            </w:r>
          </w:p>
        </w:tc>
      </w:tr>
      <w:tr w:rsidR="00F343D0" w:rsidRPr="00FE69A5" w14:paraId="342885BD" w14:textId="77777777" w:rsidTr="00186820">
        <w:trPr>
          <w:trHeight w:val="548"/>
        </w:trPr>
        <w:tc>
          <w:tcPr>
            <w:tcW w:w="720" w:type="dxa"/>
            <w:tcMar>
              <w:top w:w="115" w:type="dxa"/>
              <w:left w:w="115" w:type="dxa"/>
              <w:bottom w:w="115" w:type="dxa"/>
              <w:right w:w="115" w:type="dxa"/>
            </w:tcMar>
          </w:tcPr>
          <w:p w14:paraId="6310EEEF" w14:textId="68C84B30" w:rsidR="00F343D0" w:rsidRPr="00FE69A5" w:rsidRDefault="00F343D0" w:rsidP="00186820">
            <w:pPr>
              <w:rPr>
                <w:rFonts w:ascii="Times New Roman" w:hAnsi="Times New Roman" w:cs="Times New Roman"/>
                <w:sz w:val="24"/>
                <w:szCs w:val="24"/>
              </w:rPr>
            </w:pPr>
            <w:r w:rsidRPr="00FE69A5">
              <w:rPr>
                <w:rFonts w:ascii="Times New Roman" w:hAnsi="Times New Roman" w:cs="Times New Roman"/>
                <w:sz w:val="24"/>
                <w:szCs w:val="24"/>
              </w:rPr>
              <w:t>9</w:t>
            </w:r>
          </w:p>
        </w:tc>
        <w:tc>
          <w:tcPr>
            <w:tcW w:w="4500" w:type="dxa"/>
            <w:tcMar>
              <w:top w:w="115" w:type="dxa"/>
              <w:left w:w="115" w:type="dxa"/>
              <w:bottom w:w="115" w:type="dxa"/>
              <w:right w:w="115" w:type="dxa"/>
            </w:tcMar>
          </w:tcPr>
          <w:p w14:paraId="408D52E3" w14:textId="2997BD88" w:rsidR="00F343D0" w:rsidRPr="00FE69A5" w:rsidRDefault="00F343D0" w:rsidP="00F343D0">
            <w:pPr>
              <w:rPr>
                <w:rFonts w:ascii="Times New Roman" w:hAnsi="Times New Roman" w:cs="Times New Roman"/>
                <w:sz w:val="24"/>
                <w:szCs w:val="24"/>
              </w:rPr>
            </w:pPr>
            <w:r w:rsidRPr="00FE69A5">
              <w:rPr>
                <w:rFonts w:ascii="Times New Roman" w:hAnsi="Times New Roman" w:cs="Times New Roman"/>
                <w:color w:val="000000"/>
                <w:sz w:val="24"/>
                <w:szCs w:val="24"/>
              </w:rPr>
              <w:t xml:space="preserve">10/15: </w:t>
            </w:r>
            <w:r w:rsidR="008A08DC">
              <w:rPr>
                <w:rFonts w:ascii="Times New Roman" w:hAnsi="Times New Roman" w:cs="Times New Roman"/>
                <w:sz w:val="24"/>
                <w:szCs w:val="24"/>
              </w:rPr>
              <w:t xml:space="preserve">What is UDL and how can it be used in the Writing Center? </w:t>
            </w:r>
            <w:r w:rsidRPr="00FE69A5">
              <w:rPr>
                <w:rFonts w:ascii="Times New Roman" w:hAnsi="Times New Roman" w:cs="Times New Roman"/>
                <w:sz w:val="24"/>
                <w:szCs w:val="24"/>
              </w:rPr>
              <w:t xml:space="preserve"> </w:t>
            </w:r>
          </w:p>
          <w:p w14:paraId="766CF73E" w14:textId="1CC18A0A" w:rsidR="00804BBB" w:rsidRPr="00FE69A5" w:rsidRDefault="00804BBB" w:rsidP="00F343D0">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797AD7">
              <w:rPr>
                <w:rFonts w:ascii="Times New Roman" w:hAnsi="Times New Roman" w:cs="Times New Roman"/>
                <w:sz w:val="24"/>
                <w:szCs w:val="24"/>
              </w:rPr>
              <w:t xml:space="preserve">TBA </w:t>
            </w:r>
          </w:p>
          <w:p w14:paraId="1BAB35A5" w14:textId="67E27619" w:rsidR="00F343D0" w:rsidRPr="00FE69A5" w:rsidRDefault="00F343D0" w:rsidP="008A08DC">
            <w:pPr>
              <w:rPr>
                <w:rFonts w:ascii="Times New Roman" w:hAnsi="Times New Roman" w:cs="Times New Roman"/>
                <w:color w:val="000000"/>
                <w:sz w:val="24"/>
                <w:szCs w:val="24"/>
              </w:rPr>
            </w:pPr>
            <w:r w:rsidRPr="00FE69A5">
              <w:rPr>
                <w:rFonts w:ascii="Times New Roman" w:hAnsi="Times New Roman" w:cs="Times New Roman"/>
                <w:sz w:val="24"/>
                <w:szCs w:val="24"/>
              </w:rPr>
              <w:t xml:space="preserve">Read and respond to before class: </w:t>
            </w:r>
            <w:r w:rsidR="008A08DC">
              <w:rPr>
                <w:rFonts w:ascii="Times New Roman" w:hAnsi="Times New Roman" w:cs="Times New Roman"/>
                <w:sz w:val="24"/>
                <w:szCs w:val="24"/>
              </w:rPr>
              <w:t xml:space="preserve">Dunn </w:t>
            </w:r>
            <w:r w:rsidRPr="00FE69A5">
              <w:rPr>
                <w:rFonts w:ascii="Times New Roman" w:hAnsi="Times New Roman" w:cs="Times New Roman"/>
                <w:color w:val="000000" w:themeColor="text1"/>
                <w:sz w:val="24"/>
                <w:szCs w:val="24"/>
              </w:rPr>
              <w:t>chapter 1</w:t>
            </w:r>
            <w:r w:rsidR="008A08DC">
              <w:rPr>
                <w:rFonts w:ascii="Times New Roman" w:hAnsi="Times New Roman" w:cs="Times New Roman"/>
                <w:color w:val="000000" w:themeColor="text1"/>
                <w:sz w:val="24"/>
                <w:szCs w:val="24"/>
              </w:rPr>
              <w:t xml:space="preserve">, </w:t>
            </w:r>
            <w:r w:rsidRPr="00FE69A5">
              <w:rPr>
                <w:rFonts w:ascii="Times New Roman" w:hAnsi="Times New Roman" w:cs="Times New Roman"/>
                <w:color w:val="000000" w:themeColor="text1"/>
                <w:sz w:val="24"/>
                <w:szCs w:val="24"/>
              </w:rPr>
              <w:t>“Challenging Theories of Knowing”(on reserve—this is an actual book and you’ll need to go to the Auraria Library in person to read it or copy it)</w:t>
            </w:r>
          </w:p>
        </w:tc>
        <w:tc>
          <w:tcPr>
            <w:tcW w:w="5047" w:type="dxa"/>
            <w:tcMar>
              <w:top w:w="115" w:type="dxa"/>
              <w:left w:w="115" w:type="dxa"/>
              <w:bottom w:w="115" w:type="dxa"/>
              <w:right w:w="115" w:type="dxa"/>
            </w:tcMar>
          </w:tcPr>
          <w:p w14:paraId="0E3E3681" w14:textId="77777777" w:rsidR="00F343D0" w:rsidRPr="00FE69A5" w:rsidRDefault="00F343D0" w:rsidP="00F343D0">
            <w:pPr>
              <w:autoSpaceDE w:val="0"/>
              <w:autoSpaceDN w:val="0"/>
              <w:adjustRightInd w:val="0"/>
              <w:rPr>
                <w:rFonts w:ascii="Times New Roman" w:hAnsi="Times New Roman" w:cs="Times New Roman"/>
                <w:sz w:val="24"/>
                <w:szCs w:val="24"/>
              </w:rPr>
            </w:pPr>
            <w:r w:rsidRPr="00FE69A5">
              <w:rPr>
                <w:rFonts w:ascii="Times New Roman" w:hAnsi="Times New Roman" w:cs="Times New Roman"/>
                <w:sz w:val="24"/>
                <w:szCs w:val="24"/>
              </w:rPr>
              <w:t>10/17: No class meeting (EK at IWCA)</w:t>
            </w:r>
          </w:p>
          <w:p w14:paraId="633A477A" w14:textId="77777777" w:rsidR="00F343D0" w:rsidRPr="00FE69A5" w:rsidRDefault="00F343D0" w:rsidP="00F343D0">
            <w:pPr>
              <w:autoSpaceDE w:val="0"/>
              <w:autoSpaceDN w:val="0"/>
              <w:adjustRightInd w:val="0"/>
              <w:rPr>
                <w:rFonts w:ascii="Times New Roman" w:hAnsi="Times New Roman" w:cs="Times New Roman"/>
                <w:sz w:val="24"/>
                <w:szCs w:val="24"/>
              </w:rPr>
            </w:pPr>
            <w:r w:rsidRPr="00FE69A5">
              <w:rPr>
                <w:rFonts w:ascii="Times New Roman" w:hAnsi="Times New Roman" w:cs="Times New Roman"/>
                <w:sz w:val="24"/>
                <w:szCs w:val="24"/>
              </w:rPr>
              <w:t xml:space="preserve">Work in teams </w:t>
            </w:r>
          </w:p>
          <w:p w14:paraId="1D6601DA" w14:textId="77777777" w:rsidR="00F343D0" w:rsidRPr="00FE69A5" w:rsidRDefault="00F343D0" w:rsidP="00F343D0">
            <w:pPr>
              <w:autoSpaceDE w:val="0"/>
              <w:autoSpaceDN w:val="0"/>
              <w:adjustRightInd w:val="0"/>
              <w:rPr>
                <w:rFonts w:ascii="Times New Roman" w:hAnsi="Times New Roman" w:cs="Times New Roman"/>
                <w:sz w:val="24"/>
                <w:szCs w:val="24"/>
              </w:rPr>
            </w:pPr>
          </w:p>
          <w:p w14:paraId="1235C739" w14:textId="7FB241AD" w:rsidR="00F343D0" w:rsidRPr="00FE69A5" w:rsidRDefault="00F343D0" w:rsidP="00F343D0">
            <w:pPr>
              <w:rPr>
                <w:rFonts w:ascii="Times New Roman" w:hAnsi="Times New Roman" w:cs="Times New Roman"/>
                <w:sz w:val="24"/>
                <w:szCs w:val="24"/>
              </w:rPr>
            </w:pPr>
          </w:p>
        </w:tc>
      </w:tr>
      <w:tr w:rsidR="00BE551B" w:rsidRPr="00FE69A5" w14:paraId="01BC3D04" w14:textId="77777777" w:rsidTr="00186820">
        <w:trPr>
          <w:trHeight w:val="548"/>
        </w:trPr>
        <w:tc>
          <w:tcPr>
            <w:tcW w:w="720" w:type="dxa"/>
            <w:tcMar>
              <w:top w:w="115" w:type="dxa"/>
              <w:left w:w="115" w:type="dxa"/>
              <w:bottom w:w="115" w:type="dxa"/>
              <w:right w:w="115" w:type="dxa"/>
            </w:tcMar>
          </w:tcPr>
          <w:p w14:paraId="227A8CF4" w14:textId="7635C09D"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lastRenderedPageBreak/>
              <w:t>10</w:t>
            </w:r>
          </w:p>
        </w:tc>
        <w:tc>
          <w:tcPr>
            <w:tcW w:w="4500" w:type="dxa"/>
            <w:tcMar>
              <w:top w:w="115" w:type="dxa"/>
              <w:left w:w="115" w:type="dxa"/>
              <w:bottom w:w="115" w:type="dxa"/>
              <w:right w:w="115" w:type="dxa"/>
            </w:tcMar>
          </w:tcPr>
          <w:p w14:paraId="7D02F294" w14:textId="1140531C" w:rsidR="00BE551B"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10/22: </w:t>
            </w:r>
            <w:r w:rsidR="00797AD7">
              <w:rPr>
                <w:rFonts w:ascii="Times New Roman" w:hAnsi="Times New Roman" w:cs="Times New Roman"/>
                <w:color w:val="000000"/>
                <w:sz w:val="24"/>
                <w:szCs w:val="24"/>
              </w:rPr>
              <w:t xml:space="preserve">How can consultants meet students where they are? </w:t>
            </w:r>
          </w:p>
          <w:p w14:paraId="12CE2E6C" w14:textId="6B428225" w:rsidR="00804BBB"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797AD7">
              <w:rPr>
                <w:rFonts w:ascii="Times New Roman" w:hAnsi="Times New Roman" w:cs="Times New Roman"/>
                <w:sz w:val="24"/>
                <w:szCs w:val="24"/>
              </w:rPr>
              <w:t xml:space="preserve">TBA </w:t>
            </w:r>
          </w:p>
          <w:p w14:paraId="527E2AAE" w14:textId="3979E2D0" w:rsidR="00BE551B" w:rsidRPr="008A08DC" w:rsidRDefault="00797AD7" w:rsidP="00BE551B">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Pr>
                <w:rFonts w:ascii="Times New Roman" w:hAnsi="Times New Roman" w:cs="Times New Roman"/>
                <w:color w:val="000000"/>
                <w:sz w:val="24"/>
                <w:szCs w:val="24"/>
              </w:rPr>
              <w:t xml:space="preserve">the </w:t>
            </w:r>
            <w:r w:rsidRPr="00FE69A5">
              <w:rPr>
                <w:rFonts w:ascii="Times New Roman" w:hAnsi="Times New Roman" w:cs="Times New Roman"/>
                <w:color w:val="000000"/>
                <w:sz w:val="24"/>
                <w:szCs w:val="24"/>
              </w:rPr>
              <w:t>WLN issue on reading</w:t>
            </w:r>
            <w:r>
              <w:rPr>
                <w:rFonts w:ascii="Times New Roman" w:hAnsi="Times New Roman" w:cs="Times New Roman"/>
                <w:color w:val="000000"/>
                <w:sz w:val="24"/>
                <w:szCs w:val="24"/>
              </w:rPr>
              <w:t xml:space="preserve"> (on Blackboard) </w:t>
            </w:r>
          </w:p>
        </w:tc>
        <w:tc>
          <w:tcPr>
            <w:tcW w:w="5047" w:type="dxa"/>
            <w:tcMar>
              <w:top w:w="115" w:type="dxa"/>
              <w:left w:w="115" w:type="dxa"/>
              <w:bottom w:w="115" w:type="dxa"/>
              <w:right w:w="115" w:type="dxa"/>
            </w:tcMar>
          </w:tcPr>
          <w:p w14:paraId="266A66BE" w14:textId="42447519"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10/24: </w:t>
            </w:r>
            <w:r w:rsidR="00797AD7">
              <w:rPr>
                <w:rFonts w:ascii="Times New Roman" w:hAnsi="Times New Roman" w:cs="Times New Roman"/>
                <w:sz w:val="24"/>
                <w:szCs w:val="24"/>
              </w:rPr>
              <w:t xml:space="preserve">Presentations </w:t>
            </w:r>
          </w:p>
          <w:p w14:paraId="7D9A09E5" w14:textId="7966BBC2"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797AD7">
              <w:rPr>
                <w:rFonts w:ascii="Times New Roman" w:hAnsi="Times New Roman" w:cs="Times New Roman"/>
                <w:sz w:val="24"/>
                <w:szCs w:val="24"/>
              </w:rPr>
              <w:t xml:space="preserve">TBA </w:t>
            </w:r>
          </w:p>
          <w:p w14:paraId="4D383E56" w14:textId="29DD35EC" w:rsidR="00804BBB" w:rsidRPr="00FE69A5" w:rsidRDefault="00804BBB" w:rsidP="00BE551B">
            <w:pPr>
              <w:rPr>
                <w:rFonts w:ascii="Times New Roman" w:hAnsi="Times New Roman" w:cs="Times New Roman"/>
                <w:sz w:val="24"/>
                <w:szCs w:val="24"/>
              </w:rPr>
            </w:pPr>
          </w:p>
        </w:tc>
      </w:tr>
      <w:tr w:rsidR="00BE551B" w:rsidRPr="00FE69A5" w14:paraId="5BE13B4C" w14:textId="77777777" w:rsidTr="00186820">
        <w:trPr>
          <w:trHeight w:val="548"/>
        </w:trPr>
        <w:tc>
          <w:tcPr>
            <w:tcW w:w="720" w:type="dxa"/>
            <w:tcMar>
              <w:top w:w="115" w:type="dxa"/>
              <w:left w:w="115" w:type="dxa"/>
              <w:bottom w:w="115" w:type="dxa"/>
              <w:right w:w="115" w:type="dxa"/>
            </w:tcMar>
          </w:tcPr>
          <w:p w14:paraId="20460ABB" w14:textId="71E4B526"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t>11</w:t>
            </w:r>
          </w:p>
        </w:tc>
        <w:tc>
          <w:tcPr>
            <w:tcW w:w="4500" w:type="dxa"/>
            <w:tcMar>
              <w:top w:w="115" w:type="dxa"/>
              <w:left w:w="115" w:type="dxa"/>
              <w:bottom w:w="115" w:type="dxa"/>
              <w:right w:w="115" w:type="dxa"/>
            </w:tcMar>
          </w:tcPr>
          <w:p w14:paraId="60F85376" w14:textId="60C89D85" w:rsidR="00BE551B"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10/29: </w:t>
            </w:r>
            <w:r w:rsidR="00797AD7">
              <w:rPr>
                <w:rFonts w:ascii="Times New Roman" w:hAnsi="Times New Roman" w:cs="Times New Roman"/>
                <w:color w:val="000000"/>
                <w:sz w:val="24"/>
                <w:szCs w:val="24"/>
              </w:rPr>
              <w:t xml:space="preserve">Presentations </w:t>
            </w:r>
            <w:r w:rsidRPr="00FE69A5">
              <w:rPr>
                <w:rFonts w:ascii="Times New Roman" w:hAnsi="Times New Roman" w:cs="Times New Roman"/>
                <w:color w:val="000000"/>
                <w:sz w:val="24"/>
                <w:szCs w:val="24"/>
              </w:rPr>
              <w:t xml:space="preserve"> </w:t>
            </w:r>
          </w:p>
          <w:p w14:paraId="4E733411" w14:textId="77050F99" w:rsidR="00804BBB" w:rsidRPr="00FE69A5" w:rsidRDefault="00804BBB" w:rsidP="00804BB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797AD7">
              <w:rPr>
                <w:rFonts w:ascii="Times New Roman" w:hAnsi="Times New Roman" w:cs="Times New Roman"/>
                <w:sz w:val="24"/>
                <w:szCs w:val="24"/>
              </w:rPr>
              <w:t xml:space="preserve">TBA </w:t>
            </w:r>
          </w:p>
          <w:p w14:paraId="3A1676D5" w14:textId="728E87B0" w:rsidR="00804BBB" w:rsidRPr="00FE69A5" w:rsidRDefault="00804BBB" w:rsidP="00BE551B">
            <w:pPr>
              <w:autoSpaceDE w:val="0"/>
              <w:autoSpaceDN w:val="0"/>
              <w:adjustRightInd w:val="0"/>
              <w:rPr>
                <w:rFonts w:ascii="Times New Roman" w:hAnsi="Times New Roman" w:cs="Times New Roman"/>
                <w:color w:val="000000"/>
                <w:sz w:val="24"/>
                <w:szCs w:val="24"/>
              </w:rPr>
            </w:pPr>
          </w:p>
        </w:tc>
        <w:tc>
          <w:tcPr>
            <w:tcW w:w="5047" w:type="dxa"/>
            <w:tcMar>
              <w:top w:w="115" w:type="dxa"/>
              <w:left w:w="115" w:type="dxa"/>
              <w:bottom w:w="115" w:type="dxa"/>
              <w:right w:w="115" w:type="dxa"/>
            </w:tcMar>
          </w:tcPr>
          <w:p w14:paraId="0BCD7BEC" w14:textId="4E2A9608"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10/31: </w:t>
            </w:r>
            <w:r w:rsidR="0013177D">
              <w:rPr>
                <w:rFonts w:ascii="Times New Roman" w:hAnsi="Times New Roman" w:cs="Times New Roman"/>
                <w:sz w:val="24"/>
                <w:szCs w:val="24"/>
              </w:rPr>
              <w:t xml:space="preserve">How do you design a research study? </w:t>
            </w:r>
            <w:r w:rsidRPr="00FE69A5">
              <w:rPr>
                <w:rFonts w:ascii="Times New Roman" w:hAnsi="Times New Roman" w:cs="Times New Roman"/>
                <w:sz w:val="24"/>
                <w:szCs w:val="24"/>
              </w:rPr>
              <w:t xml:space="preserve"> </w:t>
            </w:r>
          </w:p>
          <w:p w14:paraId="05B9BA36" w14:textId="5073EC3D" w:rsidR="00804BBB" w:rsidRPr="00FE69A5" w:rsidRDefault="00804BBB" w:rsidP="00BE551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13177D">
              <w:rPr>
                <w:rFonts w:ascii="Times New Roman" w:hAnsi="Times New Roman" w:cs="Times New Roman"/>
                <w:sz w:val="24"/>
                <w:szCs w:val="24"/>
              </w:rPr>
              <w:t xml:space="preserve">TBA </w:t>
            </w:r>
          </w:p>
          <w:p w14:paraId="0AD9AD7D" w14:textId="4BB22493" w:rsidR="00F343D0" w:rsidRPr="00FE69A5" w:rsidRDefault="00F343D0" w:rsidP="00186820">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Pr="00FE69A5">
              <w:rPr>
                <w:rFonts w:ascii="Times New Roman" w:hAnsi="Times New Roman" w:cs="Times New Roman"/>
                <w:sz w:val="24"/>
                <w:szCs w:val="24"/>
              </w:rPr>
              <w:t>Goodson</w:t>
            </w:r>
            <w:r w:rsidR="00186820" w:rsidRPr="00FE69A5">
              <w:rPr>
                <w:rFonts w:ascii="Times New Roman" w:hAnsi="Times New Roman" w:cs="Times New Roman"/>
                <w:sz w:val="24"/>
                <w:szCs w:val="24"/>
              </w:rPr>
              <w:t xml:space="preserve"> TBD</w:t>
            </w:r>
          </w:p>
        </w:tc>
      </w:tr>
      <w:tr w:rsidR="00BE551B" w:rsidRPr="00FE69A5" w14:paraId="3DFADB02" w14:textId="77777777" w:rsidTr="00186820">
        <w:trPr>
          <w:trHeight w:val="548"/>
        </w:trPr>
        <w:tc>
          <w:tcPr>
            <w:tcW w:w="720" w:type="dxa"/>
            <w:tcMar>
              <w:top w:w="115" w:type="dxa"/>
              <w:left w:w="115" w:type="dxa"/>
              <w:bottom w:w="115" w:type="dxa"/>
              <w:right w:w="115" w:type="dxa"/>
            </w:tcMar>
          </w:tcPr>
          <w:p w14:paraId="36851F1E" w14:textId="21741B33" w:rsidR="00BE551B" w:rsidRPr="00FE69A5" w:rsidRDefault="00BE551B" w:rsidP="00186820">
            <w:pPr>
              <w:rPr>
                <w:rFonts w:ascii="Times New Roman" w:hAnsi="Times New Roman" w:cs="Times New Roman"/>
                <w:sz w:val="24"/>
                <w:szCs w:val="24"/>
              </w:rPr>
            </w:pPr>
            <w:r w:rsidRPr="00FE69A5">
              <w:rPr>
                <w:rFonts w:ascii="Times New Roman" w:hAnsi="Times New Roman" w:cs="Times New Roman"/>
                <w:sz w:val="24"/>
                <w:szCs w:val="24"/>
              </w:rPr>
              <w:t>12</w:t>
            </w:r>
          </w:p>
        </w:tc>
        <w:tc>
          <w:tcPr>
            <w:tcW w:w="4500" w:type="dxa"/>
            <w:tcMar>
              <w:top w:w="115" w:type="dxa"/>
              <w:left w:w="115" w:type="dxa"/>
              <w:bottom w:w="115" w:type="dxa"/>
              <w:right w:w="115" w:type="dxa"/>
            </w:tcMar>
          </w:tcPr>
          <w:p w14:paraId="48621A3E" w14:textId="5231E971" w:rsidR="00BE551B" w:rsidRPr="00FE69A5" w:rsidRDefault="00BE551B" w:rsidP="00BE551B">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11/5: </w:t>
            </w:r>
            <w:r w:rsidR="0013177D">
              <w:rPr>
                <w:rFonts w:ascii="Times New Roman" w:hAnsi="Times New Roman" w:cs="Times New Roman"/>
                <w:color w:val="000000"/>
                <w:sz w:val="24"/>
                <w:szCs w:val="24"/>
              </w:rPr>
              <w:t xml:space="preserve">What makes a good research question? </w:t>
            </w:r>
            <w:r w:rsidRPr="00FE69A5">
              <w:rPr>
                <w:rFonts w:ascii="Times New Roman" w:hAnsi="Times New Roman" w:cs="Times New Roman"/>
                <w:color w:val="000000"/>
                <w:sz w:val="24"/>
                <w:szCs w:val="24"/>
              </w:rPr>
              <w:t xml:space="preserve"> </w:t>
            </w:r>
          </w:p>
          <w:p w14:paraId="7A33100B" w14:textId="4DFED9C9" w:rsidR="00804BBB" w:rsidRPr="00FE69A5" w:rsidRDefault="00804BBB" w:rsidP="0013177D">
            <w:pPr>
              <w:rPr>
                <w:rFonts w:ascii="Times New Roman" w:hAnsi="Times New Roman" w:cs="Times New Roman"/>
                <w:color w:val="000000"/>
                <w:sz w:val="24"/>
                <w:szCs w:val="24"/>
              </w:rPr>
            </w:pPr>
            <w:r w:rsidRPr="00FE69A5">
              <w:rPr>
                <w:rFonts w:ascii="Times New Roman" w:hAnsi="Times New Roman" w:cs="Times New Roman"/>
                <w:sz w:val="24"/>
                <w:szCs w:val="24"/>
              </w:rPr>
              <w:t xml:space="preserve">Co-gens: </w:t>
            </w:r>
            <w:r w:rsidR="0013177D">
              <w:rPr>
                <w:rFonts w:ascii="Times New Roman" w:hAnsi="Times New Roman" w:cs="Times New Roman"/>
                <w:sz w:val="24"/>
                <w:szCs w:val="24"/>
              </w:rPr>
              <w:t xml:space="preserve">TBA </w:t>
            </w:r>
          </w:p>
          <w:p w14:paraId="2C07875C" w14:textId="1726F80F" w:rsidR="00F343D0" w:rsidRPr="00FE69A5" w:rsidRDefault="00F343D0" w:rsidP="00256389">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Read and respond to before class: </w:t>
            </w:r>
            <w:r w:rsidR="000C47D6" w:rsidRPr="00FE69A5">
              <w:rPr>
                <w:rFonts w:ascii="Times New Roman" w:hAnsi="Times New Roman" w:cs="Times New Roman"/>
                <w:sz w:val="24"/>
                <w:szCs w:val="24"/>
              </w:rPr>
              <w:t>Goodson TBD</w:t>
            </w:r>
          </w:p>
        </w:tc>
        <w:tc>
          <w:tcPr>
            <w:tcW w:w="5047" w:type="dxa"/>
            <w:tcMar>
              <w:top w:w="115" w:type="dxa"/>
              <w:left w:w="115" w:type="dxa"/>
              <w:bottom w:w="115" w:type="dxa"/>
              <w:right w:w="115" w:type="dxa"/>
            </w:tcMar>
          </w:tcPr>
          <w:p w14:paraId="7F627D69" w14:textId="26EB8213"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11/7: </w:t>
            </w:r>
            <w:r w:rsidR="0013177D">
              <w:rPr>
                <w:rFonts w:ascii="Times New Roman" w:hAnsi="Times New Roman" w:cs="Times New Roman"/>
                <w:sz w:val="24"/>
                <w:szCs w:val="24"/>
              </w:rPr>
              <w:t>Research design</w:t>
            </w:r>
            <w:r w:rsidRPr="00FE69A5">
              <w:rPr>
                <w:rFonts w:ascii="Times New Roman" w:hAnsi="Times New Roman" w:cs="Times New Roman"/>
                <w:sz w:val="24"/>
                <w:szCs w:val="24"/>
              </w:rPr>
              <w:t xml:space="preserve">  </w:t>
            </w:r>
          </w:p>
          <w:p w14:paraId="6AAE4583" w14:textId="591FCD55" w:rsidR="00804BBB" w:rsidRPr="00FE69A5" w:rsidRDefault="00804BBB" w:rsidP="00BE551B">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13177D">
              <w:rPr>
                <w:rFonts w:ascii="Times New Roman" w:hAnsi="Times New Roman" w:cs="Times New Roman"/>
                <w:sz w:val="24"/>
                <w:szCs w:val="24"/>
              </w:rPr>
              <w:t xml:space="preserve">TBA </w:t>
            </w:r>
          </w:p>
          <w:p w14:paraId="64C4F2D7" w14:textId="7BB45681" w:rsidR="009745E6" w:rsidRPr="00FE69A5" w:rsidRDefault="00F343D0" w:rsidP="00256389">
            <w:pPr>
              <w:autoSpaceDE w:val="0"/>
              <w:autoSpaceDN w:val="0"/>
              <w:adjustRightInd w:val="0"/>
              <w:rPr>
                <w:rFonts w:ascii="Times New Roman" w:hAnsi="Times New Roman" w:cs="Times New Roman"/>
                <w:sz w:val="24"/>
                <w:szCs w:val="24"/>
              </w:rPr>
            </w:pPr>
            <w:r w:rsidRPr="00FE69A5">
              <w:rPr>
                <w:rFonts w:ascii="Times New Roman" w:hAnsi="Times New Roman" w:cs="Times New Roman"/>
                <w:color w:val="000000"/>
                <w:sz w:val="24"/>
                <w:szCs w:val="24"/>
              </w:rPr>
              <w:t xml:space="preserve">Read and respond to before class: </w:t>
            </w:r>
            <w:r w:rsidR="000C47D6" w:rsidRPr="00FE69A5">
              <w:rPr>
                <w:rFonts w:ascii="Times New Roman" w:hAnsi="Times New Roman" w:cs="Times New Roman"/>
                <w:sz w:val="24"/>
                <w:szCs w:val="24"/>
              </w:rPr>
              <w:t xml:space="preserve">Goodson TBD </w:t>
            </w:r>
          </w:p>
          <w:p w14:paraId="37E09682" w14:textId="23C4D986" w:rsidR="009745E6" w:rsidRPr="00FE69A5" w:rsidRDefault="009745E6" w:rsidP="00F343D0">
            <w:pPr>
              <w:rPr>
                <w:rFonts w:ascii="Times New Roman" w:hAnsi="Times New Roman" w:cs="Times New Roman"/>
                <w:sz w:val="24"/>
                <w:szCs w:val="24"/>
              </w:rPr>
            </w:pPr>
            <w:r w:rsidRPr="0013177D">
              <w:rPr>
                <w:rFonts w:ascii="Times New Roman" w:hAnsi="Times New Roman" w:cs="Times New Roman"/>
                <w:color w:val="FF0000"/>
                <w:sz w:val="24"/>
                <w:szCs w:val="24"/>
              </w:rPr>
              <w:t xml:space="preserve">**NOTE: Friday, 11/8, is the Writing Center Symposium. </w:t>
            </w:r>
          </w:p>
        </w:tc>
      </w:tr>
      <w:tr w:rsidR="00BE551B" w:rsidRPr="00FE69A5" w14:paraId="40DE71DD" w14:textId="77777777" w:rsidTr="00186820">
        <w:trPr>
          <w:trHeight w:val="548"/>
        </w:trPr>
        <w:tc>
          <w:tcPr>
            <w:tcW w:w="720" w:type="dxa"/>
            <w:tcMar>
              <w:top w:w="115" w:type="dxa"/>
              <w:left w:w="115" w:type="dxa"/>
              <w:bottom w:w="115" w:type="dxa"/>
              <w:right w:w="115" w:type="dxa"/>
            </w:tcMar>
          </w:tcPr>
          <w:p w14:paraId="0D7D7FFB" w14:textId="4C1FE1DA"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13</w:t>
            </w:r>
          </w:p>
        </w:tc>
        <w:tc>
          <w:tcPr>
            <w:tcW w:w="4500" w:type="dxa"/>
            <w:tcMar>
              <w:top w:w="115" w:type="dxa"/>
              <w:left w:w="115" w:type="dxa"/>
              <w:bottom w:w="115" w:type="dxa"/>
              <w:right w:w="115" w:type="dxa"/>
            </w:tcMar>
          </w:tcPr>
          <w:p w14:paraId="6A083991" w14:textId="2A5144C9" w:rsidR="00BE551B" w:rsidRPr="00FE69A5" w:rsidRDefault="00BE551B" w:rsidP="00BE551B">
            <w:pPr>
              <w:autoSpaceDE w:val="0"/>
              <w:autoSpaceDN w:val="0"/>
              <w:adjustRightInd w:val="0"/>
              <w:rPr>
                <w:rFonts w:ascii="Times New Roman" w:hAnsi="Times New Roman" w:cs="Times New Roman"/>
                <w:sz w:val="24"/>
                <w:szCs w:val="24"/>
              </w:rPr>
            </w:pPr>
            <w:r w:rsidRPr="00FE69A5">
              <w:rPr>
                <w:rFonts w:ascii="Times New Roman" w:hAnsi="Times New Roman" w:cs="Times New Roman"/>
                <w:b/>
                <w:color w:val="000000" w:themeColor="text1"/>
                <w:sz w:val="24"/>
                <w:szCs w:val="24"/>
              </w:rPr>
              <w:t>11/12  -</w:t>
            </w:r>
            <w:r w:rsidRPr="00FE69A5">
              <w:rPr>
                <w:rFonts w:ascii="Times New Roman" w:hAnsi="Times New Roman" w:cs="Times New Roman"/>
                <w:sz w:val="24"/>
                <w:szCs w:val="24"/>
              </w:rPr>
              <w:t xml:space="preserve"> </w:t>
            </w:r>
            <w:r w:rsidR="0013177D">
              <w:rPr>
                <w:rFonts w:ascii="Times New Roman" w:hAnsi="Times New Roman" w:cs="Times New Roman"/>
                <w:sz w:val="24"/>
                <w:szCs w:val="24"/>
              </w:rPr>
              <w:t xml:space="preserve">Research design </w:t>
            </w:r>
          </w:p>
          <w:p w14:paraId="253021C7" w14:textId="44A2C135" w:rsidR="00804BBB" w:rsidRPr="00FE69A5" w:rsidRDefault="00804BBB" w:rsidP="0013177D">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13177D">
              <w:rPr>
                <w:rFonts w:ascii="Times New Roman" w:hAnsi="Times New Roman" w:cs="Times New Roman"/>
                <w:sz w:val="24"/>
                <w:szCs w:val="24"/>
              </w:rPr>
              <w:t xml:space="preserve">TBA </w:t>
            </w:r>
          </w:p>
          <w:p w14:paraId="22A37217" w14:textId="520CFD0F" w:rsidR="00F343D0" w:rsidRPr="00FE69A5" w:rsidRDefault="00F343D0" w:rsidP="00256389">
            <w:pPr>
              <w:autoSpaceDE w:val="0"/>
              <w:autoSpaceDN w:val="0"/>
              <w:adjustRightInd w:val="0"/>
              <w:rPr>
                <w:rFonts w:ascii="Times New Roman" w:hAnsi="Times New Roman" w:cs="Times New Roman"/>
                <w:color w:val="000000"/>
                <w:sz w:val="24"/>
                <w:szCs w:val="24"/>
              </w:rPr>
            </w:pPr>
            <w:r w:rsidRPr="00FE69A5">
              <w:rPr>
                <w:rFonts w:ascii="Times New Roman" w:hAnsi="Times New Roman" w:cs="Times New Roman"/>
                <w:color w:val="000000"/>
                <w:sz w:val="24"/>
                <w:szCs w:val="24"/>
              </w:rPr>
              <w:t xml:space="preserve">Read and respond to before class: </w:t>
            </w:r>
            <w:r w:rsidR="000C47D6" w:rsidRPr="00FE69A5">
              <w:rPr>
                <w:rFonts w:ascii="Times New Roman" w:hAnsi="Times New Roman" w:cs="Times New Roman"/>
                <w:sz w:val="24"/>
                <w:szCs w:val="24"/>
              </w:rPr>
              <w:t>Goodson TBD</w:t>
            </w:r>
          </w:p>
        </w:tc>
        <w:tc>
          <w:tcPr>
            <w:tcW w:w="5047" w:type="dxa"/>
            <w:tcMar>
              <w:top w:w="115" w:type="dxa"/>
              <w:left w:w="115" w:type="dxa"/>
              <w:bottom w:w="115" w:type="dxa"/>
              <w:right w:w="115" w:type="dxa"/>
            </w:tcMar>
          </w:tcPr>
          <w:p w14:paraId="21A67216" w14:textId="77777777" w:rsidR="008A08DC"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11/14 – </w:t>
            </w:r>
            <w:r w:rsidR="008A08DC">
              <w:rPr>
                <w:rFonts w:ascii="Times New Roman" w:hAnsi="Times New Roman" w:cs="Times New Roman"/>
                <w:sz w:val="24"/>
                <w:szCs w:val="24"/>
              </w:rPr>
              <w:t>No meeting (EK at Fem Rhets)</w:t>
            </w:r>
          </w:p>
          <w:p w14:paraId="5532DB44" w14:textId="51B84D6C" w:rsidR="00BE551B" w:rsidRPr="00FE69A5" w:rsidRDefault="008A08DC" w:rsidP="00BE551B">
            <w:pPr>
              <w:rPr>
                <w:rFonts w:ascii="Times New Roman" w:hAnsi="Times New Roman" w:cs="Times New Roman"/>
                <w:color w:val="FF0000"/>
                <w:sz w:val="24"/>
                <w:szCs w:val="24"/>
              </w:rPr>
            </w:pPr>
            <w:r>
              <w:rPr>
                <w:rFonts w:ascii="Times New Roman" w:hAnsi="Times New Roman" w:cs="Times New Roman"/>
                <w:sz w:val="24"/>
                <w:szCs w:val="24"/>
              </w:rPr>
              <w:t xml:space="preserve">Work on research designs. </w:t>
            </w:r>
            <w:r w:rsidR="00BE551B" w:rsidRPr="00FE69A5">
              <w:rPr>
                <w:rFonts w:ascii="Times New Roman" w:hAnsi="Times New Roman" w:cs="Times New Roman"/>
                <w:color w:val="FF0000"/>
                <w:sz w:val="24"/>
                <w:szCs w:val="24"/>
              </w:rPr>
              <w:t xml:space="preserve"> </w:t>
            </w:r>
          </w:p>
          <w:p w14:paraId="735C8EC8" w14:textId="77777777" w:rsidR="00BE551B" w:rsidRPr="00FE69A5" w:rsidRDefault="00BE551B" w:rsidP="00BE551B">
            <w:pPr>
              <w:rPr>
                <w:rFonts w:ascii="Times New Roman" w:hAnsi="Times New Roman" w:cs="Times New Roman"/>
                <w:sz w:val="24"/>
                <w:szCs w:val="24"/>
              </w:rPr>
            </w:pPr>
          </w:p>
        </w:tc>
      </w:tr>
      <w:tr w:rsidR="00BE551B" w:rsidRPr="00FE69A5" w14:paraId="7D4277A2" w14:textId="77777777" w:rsidTr="00186820">
        <w:trPr>
          <w:trHeight w:val="548"/>
        </w:trPr>
        <w:tc>
          <w:tcPr>
            <w:tcW w:w="720" w:type="dxa"/>
            <w:tcMar>
              <w:top w:w="115" w:type="dxa"/>
              <w:left w:w="115" w:type="dxa"/>
              <w:bottom w:w="115" w:type="dxa"/>
              <w:right w:w="115" w:type="dxa"/>
            </w:tcMar>
          </w:tcPr>
          <w:p w14:paraId="6141712D" w14:textId="013575A8"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14</w:t>
            </w:r>
          </w:p>
        </w:tc>
        <w:tc>
          <w:tcPr>
            <w:tcW w:w="4500" w:type="dxa"/>
            <w:tcMar>
              <w:top w:w="115" w:type="dxa"/>
              <w:left w:w="115" w:type="dxa"/>
              <w:bottom w:w="115" w:type="dxa"/>
              <w:right w:w="115" w:type="dxa"/>
            </w:tcMar>
          </w:tcPr>
          <w:p w14:paraId="12C1ABB3" w14:textId="77777777" w:rsidR="00BE551B" w:rsidRDefault="00BE551B" w:rsidP="008A08DC">
            <w:pPr>
              <w:autoSpaceDE w:val="0"/>
              <w:autoSpaceDN w:val="0"/>
              <w:adjustRightInd w:val="0"/>
              <w:rPr>
                <w:rFonts w:ascii="Times New Roman" w:hAnsi="Times New Roman" w:cs="Times New Roman"/>
                <w:color w:val="000000" w:themeColor="text1"/>
                <w:sz w:val="24"/>
                <w:szCs w:val="24"/>
              </w:rPr>
            </w:pPr>
            <w:r w:rsidRPr="0013177D">
              <w:rPr>
                <w:rFonts w:ascii="Times New Roman" w:hAnsi="Times New Roman" w:cs="Times New Roman"/>
                <w:color w:val="000000" w:themeColor="text1"/>
                <w:sz w:val="24"/>
                <w:szCs w:val="24"/>
              </w:rPr>
              <w:t xml:space="preserve">11/19 – </w:t>
            </w:r>
            <w:r w:rsidR="008A08DC">
              <w:rPr>
                <w:rFonts w:ascii="Times New Roman" w:hAnsi="Times New Roman" w:cs="Times New Roman"/>
                <w:color w:val="000000" w:themeColor="text1"/>
                <w:sz w:val="24"/>
                <w:szCs w:val="24"/>
              </w:rPr>
              <w:t xml:space="preserve">Research design </w:t>
            </w:r>
          </w:p>
          <w:p w14:paraId="269FBB11" w14:textId="2D8EEBD2" w:rsidR="008A08DC" w:rsidRPr="0013177D" w:rsidRDefault="008A08DC" w:rsidP="008A08DC">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Co-gens: TBA </w:t>
            </w:r>
          </w:p>
        </w:tc>
        <w:tc>
          <w:tcPr>
            <w:tcW w:w="5047" w:type="dxa"/>
            <w:tcMar>
              <w:top w:w="115" w:type="dxa"/>
              <w:left w:w="115" w:type="dxa"/>
              <w:bottom w:w="115" w:type="dxa"/>
              <w:right w:w="115" w:type="dxa"/>
            </w:tcMar>
          </w:tcPr>
          <w:p w14:paraId="30CF953D" w14:textId="77777777" w:rsidR="00BE551B" w:rsidRDefault="008A08DC" w:rsidP="008A08DC">
            <w:pPr>
              <w:rPr>
                <w:rFonts w:ascii="Times New Roman" w:hAnsi="Times New Roman" w:cs="Times New Roman"/>
                <w:sz w:val="24"/>
                <w:szCs w:val="24"/>
              </w:rPr>
            </w:pPr>
            <w:r>
              <w:rPr>
                <w:rFonts w:ascii="Times New Roman" w:hAnsi="Times New Roman" w:cs="Times New Roman"/>
                <w:sz w:val="24"/>
                <w:szCs w:val="24"/>
              </w:rPr>
              <w:t>11/21 – Research Design</w:t>
            </w:r>
          </w:p>
          <w:p w14:paraId="58D84E58" w14:textId="579B579F" w:rsidR="008A08DC" w:rsidRPr="00FE69A5" w:rsidRDefault="008A08DC" w:rsidP="008A08DC">
            <w:pPr>
              <w:rPr>
                <w:rFonts w:ascii="Times New Roman" w:hAnsi="Times New Roman" w:cs="Times New Roman"/>
                <w:sz w:val="24"/>
                <w:szCs w:val="24"/>
              </w:rPr>
            </w:pPr>
            <w:r>
              <w:rPr>
                <w:rFonts w:ascii="Times New Roman" w:hAnsi="Times New Roman" w:cs="Times New Roman"/>
                <w:sz w:val="24"/>
                <w:szCs w:val="24"/>
              </w:rPr>
              <w:t xml:space="preserve">Co-gens: TBA </w:t>
            </w:r>
          </w:p>
        </w:tc>
      </w:tr>
      <w:tr w:rsidR="00BE551B" w:rsidRPr="00FE69A5" w14:paraId="70EB917E" w14:textId="77777777" w:rsidTr="00186820">
        <w:trPr>
          <w:trHeight w:val="548"/>
        </w:trPr>
        <w:tc>
          <w:tcPr>
            <w:tcW w:w="720" w:type="dxa"/>
            <w:tcMar>
              <w:top w:w="115" w:type="dxa"/>
              <w:left w:w="115" w:type="dxa"/>
              <w:bottom w:w="115" w:type="dxa"/>
              <w:right w:w="115" w:type="dxa"/>
            </w:tcMar>
          </w:tcPr>
          <w:p w14:paraId="2B487790" w14:textId="69C7839F"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15</w:t>
            </w:r>
          </w:p>
        </w:tc>
        <w:tc>
          <w:tcPr>
            <w:tcW w:w="4500" w:type="dxa"/>
            <w:tcMar>
              <w:top w:w="115" w:type="dxa"/>
              <w:left w:w="115" w:type="dxa"/>
              <w:bottom w:w="115" w:type="dxa"/>
              <w:right w:w="115" w:type="dxa"/>
            </w:tcMar>
          </w:tcPr>
          <w:p w14:paraId="1F551872" w14:textId="0E8C7D8F" w:rsidR="00BE551B" w:rsidRPr="0013177D" w:rsidRDefault="00BE551B" w:rsidP="00BE551B">
            <w:pPr>
              <w:autoSpaceDE w:val="0"/>
              <w:autoSpaceDN w:val="0"/>
              <w:adjustRightInd w:val="0"/>
              <w:rPr>
                <w:rFonts w:ascii="Times New Roman" w:hAnsi="Times New Roman" w:cs="Times New Roman"/>
                <w:color w:val="000000" w:themeColor="text1"/>
                <w:sz w:val="24"/>
                <w:szCs w:val="24"/>
              </w:rPr>
            </w:pPr>
            <w:r w:rsidRPr="0013177D">
              <w:rPr>
                <w:rFonts w:ascii="Times New Roman" w:hAnsi="Times New Roman" w:cs="Times New Roman"/>
                <w:color w:val="000000" w:themeColor="text1"/>
                <w:sz w:val="24"/>
                <w:szCs w:val="24"/>
              </w:rPr>
              <w:t xml:space="preserve">12/3 – </w:t>
            </w:r>
            <w:r w:rsidR="008A08DC">
              <w:rPr>
                <w:rFonts w:ascii="Times New Roman" w:hAnsi="Times New Roman" w:cs="Times New Roman"/>
                <w:color w:val="000000" w:themeColor="text1"/>
                <w:sz w:val="24"/>
                <w:szCs w:val="24"/>
              </w:rPr>
              <w:t xml:space="preserve">Workshopping </w:t>
            </w:r>
            <w:r w:rsidRPr="0013177D">
              <w:rPr>
                <w:rFonts w:ascii="Times New Roman" w:hAnsi="Times New Roman" w:cs="Times New Roman"/>
                <w:color w:val="000000" w:themeColor="text1"/>
                <w:sz w:val="24"/>
                <w:szCs w:val="24"/>
              </w:rPr>
              <w:t xml:space="preserve"> </w:t>
            </w:r>
          </w:p>
          <w:p w14:paraId="161F8843" w14:textId="6364F0A8" w:rsidR="00804BBB" w:rsidRPr="0013177D" w:rsidRDefault="00804BBB" w:rsidP="0013177D">
            <w:pPr>
              <w:rPr>
                <w:rFonts w:ascii="Times New Roman" w:hAnsi="Times New Roman" w:cs="Times New Roman"/>
                <w:color w:val="000000"/>
                <w:sz w:val="24"/>
                <w:szCs w:val="24"/>
              </w:rPr>
            </w:pPr>
            <w:r w:rsidRPr="0013177D">
              <w:rPr>
                <w:rFonts w:ascii="Times New Roman" w:hAnsi="Times New Roman" w:cs="Times New Roman"/>
                <w:sz w:val="24"/>
                <w:szCs w:val="24"/>
              </w:rPr>
              <w:t xml:space="preserve">Co-gens: </w:t>
            </w:r>
            <w:r w:rsidR="0013177D">
              <w:rPr>
                <w:rFonts w:ascii="Times New Roman" w:hAnsi="Times New Roman" w:cs="Times New Roman"/>
                <w:sz w:val="24"/>
                <w:szCs w:val="24"/>
              </w:rPr>
              <w:t xml:space="preserve">TBA </w:t>
            </w:r>
          </w:p>
        </w:tc>
        <w:tc>
          <w:tcPr>
            <w:tcW w:w="5047" w:type="dxa"/>
            <w:tcMar>
              <w:top w:w="115" w:type="dxa"/>
              <w:left w:w="115" w:type="dxa"/>
              <w:bottom w:w="115" w:type="dxa"/>
              <w:right w:w="115" w:type="dxa"/>
            </w:tcMar>
          </w:tcPr>
          <w:p w14:paraId="0E8939FF" w14:textId="52F97722" w:rsidR="00BE551B" w:rsidRPr="00FE69A5" w:rsidRDefault="008A08DC" w:rsidP="00BE551B">
            <w:pPr>
              <w:rPr>
                <w:rFonts w:ascii="Times New Roman" w:hAnsi="Times New Roman" w:cs="Times New Roman"/>
                <w:sz w:val="24"/>
                <w:szCs w:val="24"/>
              </w:rPr>
            </w:pPr>
            <w:r>
              <w:rPr>
                <w:rFonts w:ascii="Times New Roman" w:hAnsi="Times New Roman" w:cs="Times New Roman"/>
                <w:sz w:val="24"/>
                <w:szCs w:val="24"/>
              </w:rPr>
              <w:t xml:space="preserve">12/5 – Workshopping </w:t>
            </w:r>
          </w:p>
          <w:p w14:paraId="52BB279D" w14:textId="63195F77" w:rsidR="00804BBB" w:rsidRPr="00FE69A5" w:rsidRDefault="00804BBB" w:rsidP="0013177D">
            <w:pPr>
              <w:rPr>
                <w:rFonts w:ascii="Times New Roman" w:hAnsi="Times New Roman" w:cs="Times New Roman"/>
                <w:sz w:val="24"/>
                <w:szCs w:val="24"/>
              </w:rPr>
            </w:pPr>
            <w:r w:rsidRPr="00FE69A5">
              <w:rPr>
                <w:rFonts w:ascii="Times New Roman" w:hAnsi="Times New Roman" w:cs="Times New Roman"/>
                <w:sz w:val="24"/>
                <w:szCs w:val="24"/>
              </w:rPr>
              <w:t xml:space="preserve">Co-gens: </w:t>
            </w:r>
            <w:r w:rsidR="0013177D">
              <w:rPr>
                <w:rFonts w:ascii="Times New Roman" w:hAnsi="Times New Roman" w:cs="Times New Roman"/>
                <w:sz w:val="24"/>
                <w:szCs w:val="24"/>
              </w:rPr>
              <w:t>TBA</w:t>
            </w:r>
          </w:p>
        </w:tc>
      </w:tr>
      <w:tr w:rsidR="00BE551B" w:rsidRPr="00FE69A5" w14:paraId="3B30F535" w14:textId="77777777" w:rsidTr="00186820">
        <w:trPr>
          <w:trHeight w:val="548"/>
        </w:trPr>
        <w:tc>
          <w:tcPr>
            <w:tcW w:w="720" w:type="dxa"/>
            <w:tcMar>
              <w:top w:w="115" w:type="dxa"/>
              <w:left w:w="115" w:type="dxa"/>
              <w:bottom w:w="115" w:type="dxa"/>
              <w:right w:w="115" w:type="dxa"/>
            </w:tcMar>
          </w:tcPr>
          <w:p w14:paraId="2A9FB02C" w14:textId="742177D2" w:rsidR="00BE551B" w:rsidRPr="00FE69A5" w:rsidRDefault="00BE551B" w:rsidP="00BE551B">
            <w:pPr>
              <w:rPr>
                <w:rFonts w:ascii="Times New Roman" w:hAnsi="Times New Roman" w:cs="Times New Roman"/>
                <w:sz w:val="24"/>
                <w:szCs w:val="24"/>
              </w:rPr>
            </w:pPr>
            <w:r w:rsidRPr="0013177D">
              <w:rPr>
                <w:rFonts w:ascii="Times New Roman" w:hAnsi="Times New Roman" w:cs="Times New Roman"/>
                <w:sz w:val="20"/>
                <w:szCs w:val="24"/>
              </w:rPr>
              <w:t xml:space="preserve">Final Exam </w:t>
            </w:r>
          </w:p>
        </w:tc>
        <w:tc>
          <w:tcPr>
            <w:tcW w:w="9547" w:type="dxa"/>
            <w:gridSpan w:val="2"/>
            <w:tcMar>
              <w:top w:w="115" w:type="dxa"/>
              <w:left w:w="115" w:type="dxa"/>
              <w:bottom w:w="115" w:type="dxa"/>
              <w:right w:w="115" w:type="dxa"/>
            </w:tcMar>
          </w:tcPr>
          <w:p w14:paraId="09467576" w14:textId="77777777"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Poster sessions </w:t>
            </w:r>
          </w:p>
          <w:p w14:paraId="7E3465C3" w14:textId="478A14FD" w:rsidR="00BE551B" w:rsidRPr="00FE69A5" w:rsidRDefault="00BE551B" w:rsidP="00BE551B">
            <w:pPr>
              <w:rPr>
                <w:rFonts w:ascii="Times New Roman" w:hAnsi="Times New Roman" w:cs="Times New Roman"/>
                <w:sz w:val="24"/>
                <w:szCs w:val="24"/>
              </w:rPr>
            </w:pPr>
            <w:r w:rsidRPr="00FE69A5">
              <w:rPr>
                <w:rFonts w:ascii="Times New Roman" w:hAnsi="Times New Roman" w:cs="Times New Roman"/>
                <w:sz w:val="24"/>
                <w:szCs w:val="24"/>
              </w:rPr>
              <w:t xml:space="preserve">Consider ENG 3672 – Research in Writing Centers </w:t>
            </w:r>
            <w:r w:rsidR="008A08DC">
              <w:rPr>
                <w:rFonts w:ascii="Times New Roman" w:hAnsi="Times New Roman" w:cs="Times New Roman"/>
                <w:sz w:val="24"/>
                <w:szCs w:val="24"/>
              </w:rPr>
              <w:t xml:space="preserve">to continue your work </w:t>
            </w:r>
          </w:p>
        </w:tc>
      </w:tr>
    </w:tbl>
    <w:p w14:paraId="588C56C0" w14:textId="2C3432D5" w:rsidR="009C6027" w:rsidRPr="00FE69A5" w:rsidRDefault="009C6027" w:rsidP="00FB147E">
      <w:pPr>
        <w:rPr>
          <w:rFonts w:ascii="Times New Roman" w:hAnsi="Times New Roman" w:cs="Times New Roman"/>
          <w:sz w:val="24"/>
          <w:szCs w:val="24"/>
        </w:rPr>
      </w:pPr>
    </w:p>
    <w:sectPr w:rsidR="009C6027" w:rsidRPr="00FE69A5" w:rsidSect="00A02698">
      <w:headerReference w:type="default" r:id="rId14"/>
      <w:footerReference w:type="default" r:id="rId15"/>
      <w:headerReference w:type="first" r:id="rId16"/>
      <w:endnotePr>
        <w:numFmt w:val="decimal"/>
      </w:endnotePr>
      <w:type w:val="continuous"/>
      <w:pgSz w:w="12240" w:h="15840"/>
      <w:pgMar w:top="1152" w:right="1296" w:bottom="1152" w:left="1296"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508C" w14:textId="77777777" w:rsidR="00CB4697" w:rsidRDefault="00CB4697">
      <w:r>
        <w:separator/>
      </w:r>
    </w:p>
  </w:endnote>
  <w:endnote w:type="continuationSeparator" w:id="0">
    <w:p w14:paraId="5E9F7CD6" w14:textId="77777777" w:rsidR="00CB4697" w:rsidRDefault="00C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83959"/>
      <w:docPartObj>
        <w:docPartGallery w:val="Page Numbers (Bottom of Page)"/>
        <w:docPartUnique/>
      </w:docPartObj>
    </w:sdtPr>
    <w:sdtEndPr>
      <w:rPr>
        <w:rFonts w:cstheme="minorHAnsi"/>
        <w:noProof/>
      </w:rPr>
    </w:sdtEndPr>
    <w:sdtContent>
      <w:p w14:paraId="5C69DC48" w14:textId="619FC728" w:rsidR="00186820" w:rsidRPr="008D0DE7" w:rsidRDefault="00186820">
        <w:pPr>
          <w:pStyle w:val="Footer"/>
          <w:jc w:val="center"/>
          <w:rPr>
            <w:rFonts w:cstheme="minorHAnsi"/>
          </w:rPr>
        </w:pPr>
        <w:r w:rsidRPr="008D0DE7">
          <w:rPr>
            <w:rFonts w:cstheme="minorHAnsi"/>
            <w:sz w:val="18"/>
            <w:szCs w:val="18"/>
          </w:rPr>
          <w:fldChar w:fldCharType="begin"/>
        </w:r>
        <w:r w:rsidRPr="008D0DE7">
          <w:rPr>
            <w:rFonts w:cstheme="minorHAnsi"/>
            <w:sz w:val="18"/>
            <w:szCs w:val="18"/>
          </w:rPr>
          <w:instrText xml:space="preserve"> PAGE   \* MERGEFORMAT </w:instrText>
        </w:r>
        <w:r w:rsidRPr="008D0DE7">
          <w:rPr>
            <w:rFonts w:cstheme="minorHAnsi"/>
            <w:sz w:val="18"/>
            <w:szCs w:val="18"/>
          </w:rPr>
          <w:fldChar w:fldCharType="separate"/>
        </w:r>
        <w:r w:rsidR="00B438EC">
          <w:rPr>
            <w:rFonts w:cstheme="minorHAnsi"/>
            <w:noProof/>
            <w:sz w:val="18"/>
            <w:szCs w:val="18"/>
          </w:rPr>
          <w:t>8</w:t>
        </w:r>
        <w:r w:rsidRPr="008D0DE7">
          <w:rPr>
            <w:rFonts w:cstheme="minorHAnsi"/>
            <w:noProof/>
            <w:sz w:val="18"/>
            <w:szCs w:val="18"/>
          </w:rPr>
          <w:fldChar w:fldCharType="end"/>
        </w:r>
      </w:p>
    </w:sdtContent>
  </w:sdt>
  <w:p w14:paraId="6434A19A" w14:textId="77777777" w:rsidR="00186820" w:rsidRDefault="001868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6DEC1" w14:textId="77777777" w:rsidR="00CB4697" w:rsidRDefault="00CB4697">
      <w:r>
        <w:separator/>
      </w:r>
    </w:p>
  </w:footnote>
  <w:footnote w:type="continuationSeparator" w:id="0">
    <w:p w14:paraId="762485B5" w14:textId="77777777" w:rsidR="00CB4697" w:rsidRDefault="00CB4697">
      <w:r>
        <w:continuationSeparator/>
      </w:r>
    </w:p>
  </w:footnote>
  <w:footnote w:id="1">
    <w:p w14:paraId="78457744" w14:textId="27780019" w:rsidR="00186820" w:rsidRPr="007E61BE" w:rsidRDefault="00186820">
      <w:pPr>
        <w:pStyle w:val="FootnoteText"/>
        <w:rPr>
          <w:rFonts w:ascii="Georgia" w:hAnsi="Georgia"/>
        </w:rPr>
      </w:pPr>
      <w:r w:rsidRPr="008E665A">
        <w:rPr>
          <w:rStyle w:val="FootnoteReference"/>
          <w:rFonts w:ascii="Georgia" w:hAnsi="Georgia"/>
        </w:rPr>
        <w:footnoteRef/>
      </w:r>
      <w:r w:rsidRPr="008E665A">
        <w:rPr>
          <w:rFonts w:ascii="Georgia" w:hAnsi="Georgia"/>
        </w:rPr>
        <w:t xml:space="preserve"> </w:t>
      </w:r>
      <w:r w:rsidRPr="007E61BE">
        <w:rPr>
          <w:rFonts w:ascii="Georgia" w:hAnsi="Georgia"/>
        </w:rPr>
        <w:t xml:space="preserve">You should come by during my office hours to ask questions about class readings or content; explore writing and/or writing center ideas or theories that interest you; bounce ideas around related to writing and/or writing centers; get advising related to courses, degree plans, graduation, and beyond; </w:t>
      </w:r>
      <w:r w:rsidRPr="00400158">
        <w:rPr>
          <w:rFonts w:ascii="Georgia" w:hAnsi="Georgia"/>
        </w:rPr>
        <w:t>to get feedback on assignments and drafts</w:t>
      </w:r>
      <w:r>
        <w:rPr>
          <w:rFonts w:ascii="Georgia" w:hAnsi="Georgia"/>
        </w:rPr>
        <w:t xml:space="preserve">; </w:t>
      </w:r>
      <w:r w:rsidRPr="007E61BE">
        <w:rPr>
          <w:rFonts w:ascii="Georgia" w:hAnsi="Georgia"/>
        </w:rPr>
        <w:t xml:space="preserve">get moral support when you have hit an obstacle in your education; or you want my input on something for any reason. </w:t>
      </w:r>
    </w:p>
  </w:footnote>
  <w:footnote w:id="2">
    <w:p w14:paraId="3C6A55D6" w14:textId="3FD5FC19" w:rsidR="00186820" w:rsidRPr="007E61BE" w:rsidRDefault="00186820">
      <w:pPr>
        <w:pStyle w:val="FootnoteText"/>
        <w:rPr>
          <w:rFonts w:ascii="Georgia" w:hAnsi="Georgia"/>
        </w:rPr>
      </w:pPr>
      <w:r w:rsidRPr="007E61BE">
        <w:rPr>
          <w:rStyle w:val="FootnoteReference"/>
          <w:rFonts w:ascii="Georgia" w:hAnsi="Georgia"/>
        </w:rPr>
        <w:footnoteRef/>
      </w:r>
      <w:r w:rsidRPr="007E61BE">
        <w:rPr>
          <w:rFonts w:ascii="Georgia" w:hAnsi="Georgia"/>
        </w:rPr>
        <w:t xml:space="preserve"> Rowan, Karen S. "Review Essay: Towards a Disability Literacy in Writing Center Studies." </w:t>
      </w:r>
      <w:r w:rsidRPr="00EC125D">
        <w:rPr>
          <w:rFonts w:ascii="Georgia" w:hAnsi="Georgia"/>
          <w:i/>
        </w:rPr>
        <w:t>Writing Center Journal</w:t>
      </w:r>
      <w:r w:rsidRPr="00EC125D">
        <w:rPr>
          <w:rFonts w:ascii="Georgia" w:hAnsi="Georgia"/>
        </w:rPr>
        <w:t xml:space="preserve"> </w:t>
      </w:r>
      <w:r w:rsidRPr="007E61BE">
        <w:rPr>
          <w:rFonts w:ascii="Georgia" w:hAnsi="Georgia"/>
        </w:rPr>
        <w:t>34.2 (2015): 175-190</w:t>
      </w:r>
      <w:r>
        <w:rPr>
          <w:rFonts w:ascii="Georgia" w:hAnsi="Georgia"/>
        </w:rPr>
        <w:t xml:space="preserve">. </w:t>
      </w:r>
    </w:p>
  </w:footnote>
  <w:footnote w:id="3">
    <w:p w14:paraId="4CD2F7EB" w14:textId="77777777" w:rsidR="00186820" w:rsidRPr="00B14541" w:rsidRDefault="00186820" w:rsidP="00B14541">
      <w:pPr>
        <w:pStyle w:val="FootnoteText"/>
        <w:rPr>
          <w:rFonts w:ascii="Georgia" w:hAnsi="Georgia"/>
        </w:rPr>
      </w:pPr>
      <w:r w:rsidRPr="00B14541">
        <w:rPr>
          <w:rStyle w:val="FootnoteReference"/>
          <w:rFonts w:ascii="Georgia" w:hAnsi="Georgia"/>
        </w:rPr>
        <w:footnoteRef/>
      </w:r>
      <w:r w:rsidRPr="00B14541">
        <w:rPr>
          <w:rFonts w:ascii="Georgia" w:hAnsi="Georgia"/>
        </w:rPr>
        <w:t xml:space="preserve"> Asao </w:t>
      </w:r>
      <w:r w:rsidRPr="00B14541">
        <w:rPr>
          <w:rFonts w:ascii="Georgia" w:hAnsi="Georgia"/>
          <w:bCs/>
        </w:rPr>
        <w:t>Inoue is a writing assessment scholar who has researched the effectiveness of grade contracts versus conventional grading. He</w:t>
      </w:r>
      <w:r w:rsidRPr="00B14541">
        <w:rPr>
          <w:rFonts w:ascii="Georgia" w:hAnsi="Georgia"/>
        </w:rPr>
        <w:t xml:space="preserve"> observes that, </w:t>
      </w:r>
    </w:p>
    <w:p w14:paraId="341DFE08" w14:textId="1B08C83C" w:rsidR="00186820" w:rsidRPr="00400158" w:rsidRDefault="00186820" w:rsidP="00400158">
      <w:pPr>
        <w:pStyle w:val="FootnoteText"/>
        <w:ind w:left="360"/>
        <w:rPr>
          <w:rFonts w:ascii="Georgia" w:hAnsi="Georgia"/>
        </w:rPr>
      </w:pPr>
      <w:r w:rsidRPr="00B14541">
        <w:rPr>
          <w:rFonts w:ascii="Georgia" w:hAnsi="Georgia"/>
        </w:rPr>
        <w:t>Most courses that have writing in them ask us to write something, turn it in to the professor, and get back a grade . . . We are writing for grades, not for feedback, not for developing the ideas we find most valuable, not for expressing those ideas in ways that we see as important. If we get comments from our teacher on our writing, typically, we are likely to read those comments so that we can figure out what the teacher wants, what will get a better grade. If we get comments or feedback from our colleagues in class, we may feel conflicted about listening to them or taking their advice. If they suggest something, would the teacher agree? What if we took their advice but the teacher did not agree with that advice? Furthermore, using conventional grading systems to compute course grades often leads us to think more about our grade than about our writing, to worry more about pleasing a teacher or fooling one than about figuring out what we really want to learn, or how we want to communicate something to someone for some purpose. Additionally, conventional grading may cause us to be reluctant to take risks with our writing or ideas. It doesn’t allow writers to fail at writing, which many suggest is a primary way in which people learn from their practices.</w:t>
      </w:r>
    </w:p>
  </w:footnote>
  <w:footnote w:id="4">
    <w:p w14:paraId="507651C7" w14:textId="77777777" w:rsidR="00186820" w:rsidRPr="008960BD" w:rsidRDefault="00186820" w:rsidP="00BE551B">
      <w:pPr>
        <w:pStyle w:val="NormalWeb"/>
        <w:shd w:val="clear" w:color="auto" w:fill="FFFFFF"/>
        <w:spacing w:after="240"/>
        <w:rPr>
          <w:rFonts w:ascii="Georgia" w:hAnsi="Georgia"/>
          <w:sz w:val="20"/>
          <w:szCs w:val="20"/>
        </w:rPr>
      </w:pPr>
      <w:r w:rsidRPr="008960BD">
        <w:rPr>
          <w:rStyle w:val="FootnoteReference"/>
          <w:rFonts w:ascii="Georgia" w:hAnsi="Georgia"/>
          <w:sz w:val="20"/>
          <w:szCs w:val="20"/>
        </w:rPr>
        <w:footnoteRef/>
      </w:r>
      <w:r w:rsidRPr="008960BD">
        <w:rPr>
          <w:rFonts w:ascii="Georgia" w:hAnsi="Georgia"/>
          <w:sz w:val="20"/>
          <w:szCs w:val="20"/>
        </w:rPr>
        <w:t xml:space="preserve">  A recent study connects students’ use of faculty office hours with academic success </w:t>
      </w:r>
      <w:r w:rsidRPr="008960BD">
        <w:rPr>
          <w:rFonts w:ascii="Georgia" w:hAnsi="Georgia" w:cs="Arial"/>
          <w:color w:val="333333"/>
          <w:spacing w:val="2"/>
          <w:sz w:val="20"/>
          <w:szCs w:val="20"/>
        </w:rPr>
        <w:t xml:space="preserve">(Guerrero &amp; Rod, 2013), but in my experience, students are reluctant to use faculty office hours; hence, this actual </w:t>
      </w:r>
      <w:r>
        <w:rPr>
          <w:rFonts w:ascii="Georgia" w:hAnsi="Georgia" w:cs="Arial"/>
          <w:color w:val="333333"/>
          <w:spacing w:val="2"/>
          <w:sz w:val="20"/>
          <w:szCs w:val="20"/>
        </w:rPr>
        <w:t>bonus opportunity to motivate you</w:t>
      </w:r>
      <w:r w:rsidRPr="008960BD">
        <w:rPr>
          <w:rFonts w:ascii="Georgia" w:hAnsi="Georgia" w:cs="Arial"/>
          <w:color w:val="333333"/>
          <w:spacing w:val="2"/>
          <w:sz w:val="20"/>
          <w:szCs w:val="20"/>
        </w:rPr>
        <w:t xml:space="preserve">! </w:t>
      </w:r>
      <w:r w:rsidRPr="008960BD">
        <w:rPr>
          <w:rFonts w:ascii="Georgia" w:hAnsi="Georgia" w:cs="Arial"/>
          <w:color w:val="222222"/>
          <w:sz w:val="20"/>
          <w:szCs w:val="20"/>
          <w:shd w:val="clear" w:color="auto" w:fill="FFFFFF"/>
        </w:rPr>
        <w:t>Guerrero, M., &amp; Rod, A. B. (2013). Engaging in Office Hours: A Study of Student-Faculty Interaction and Academic Performance. </w:t>
      </w:r>
      <w:r w:rsidRPr="008960BD">
        <w:rPr>
          <w:rFonts w:ascii="Georgia" w:hAnsi="Georgia" w:cs="Arial"/>
          <w:i/>
          <w:iCs/>
          <w:color w:val="222222"/>
          <w:sz w:val="20"/>
          <w:szCs w:val="20"/>
          <w:shd w:val="clear" w:color="auto" w:fill="FFFFFF"/>
        </w:rPr>
        <w:t>Journal of Political Science Education</w:t>
      </w:r>
      <w:r w:rsidRPr="008960BD">
        <w:rPr>
          <w:rFonts w:ascii="Georgia" w:hAnsi="Georgia" w:cs="Arial"/>
          <w:color w:val="222222"/>
          <w:sz w:val="20"/>
          <w:szCs w:val="20"/>
          <w:shd w:val="clear" w:color="auto" w:fill="FFFFFF"/>
        </w:rPr>
        <w:t>, </w:t>
      </w:r>
      <w:r w:rsidRPr="008960BD">
        <w:rPr>
          <w:rFonts w:ascii="Georgia" w:hAnsi="Georgia" w:cs="Arial"/>
          <w:i/>
          <w:iCs/>
          <w:color w:val="222222"/>
          <w:sz w:val="20"/>
          <w:szCs w:val="20"/>
          <w:shd w:val="clear" w:color="auto" w:fill="FFFFFF"/>
        </w:rPr>
        <w:t>9</w:t>
      </w:r>
      <w:r w:rsidRPr="008960BD">
        <w:rPr>
          <w:rFonts w:ascii="Georgia" w:hAnsi="Georgia" w:cs="Arial"/>
          <w:color w:val="222222"/>
          <w:sz w:val="20"/>
          <w:szCs w:val="20"/>
          <w:shd w:val="clear" w:color="auto" w:fill="FFFFFF"/>
        </w:rPr>
        <w:t>(4), 403-416.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6062F" w14:textId="7B21A777" w:rsidR="00186820" w:rsidRPr="002432A1" w:rsidRDefault="00186820" w:rsidP="002432A1">
    <w:pPr>
      <w:pStyle w:val="Header"/>
      <w:jc w:val="right"/>
      <w:rPr>
        <w:rFonts w:cstheme="minorHAnsi"/>
      </w:rPr>
    </w:pPr>
    <w:r w:rsidRPr="002432A1">
      <w:rPr>
        <w:rFonts w:cstheme="minorHAnsi"/>
      </w:rPr>
      <w:t xml:space="preserve">ENG </w:t>
    </w:r>
    <w:r>
      <w:rPr>
        <w:rFonts w:cstheme="minorHAnsi"/>
      </w:rPr>
      <w:t>3670 syllabus – Fall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D1364" w14:textId="2FACB764" w:rsidR="00186820" w:rsidRPr="00306A90" w:rsidRDefault="00186820" w:rsidP="00306A90">
    <w:pPr>
      <w:pStyle w:val="Header"/>
      <w:jc w:val="center"/>
      <w:rPr>
        <w:rFonts w:cstheme="minorHAnsi"/>
        <w:sz w:val="32"/>
      </w:rPr>
    </w:pPr>
    <w:r w:rsidRPr="00EA26A3">
      <w:rPr>
        <w:rFonts w:cstheme="minorHAnsi"/>
        <w:smallCaps/>
        <w:sz w:val="32"/>
      </w:rPr>
      <w:t>Metropolitan State University</w:t>
    </w:r>
    <w:r w:rsidRPr="00EA26A3">
      <w:rPr>
        <w:rFonts w:cstheme="minorHAnsi"/>
        <w:sz w:val="32"/>
      </w:rPr>
      <w:t xml:space="preserve"> of </w:t>
    </w:r>
    <w:r w:rsidRPr="00EA26A3">
      <w:rPr>
        <w:rFonts w:cstheme="minorHAnsi"/>
        <w:smallCaps/>
        <w:sz w:val="32"/>
      </w:rPr>
      <w:t>Denver</w:t>
    </w:r>
    <w:r>
      <w:rPr>
        <w:rFonts w:cstheme="minorHAnsi"/>
        <w:sz w:val="32"/>
      </w:rPr>
      <w:t xml:space="preserve"> – Fall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Times" w:eastAsia="Times New Roman" w:hAnsi="Symbol" w:hint="default"/>
        <w:color w:val="000000"/>
        <w:position w:val="0"/>
        <w:sz w:val="20"/>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0"/>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0"/>
      </w:rPr>
    </w:lvl>
    <w:lvl w:ilvl="3">
      <w:start w:val="1"/>
      <w:numFmt w:val="bullet"/>
      <w:lvlText w:val=""/>
      <w:lvlJc w:val="left"/>
      <w:pPr>
        <w:tabs>
          <w:tab w:val="num" w:pos="360"/>
        </w:tabs>
        <w:ind w:left="360" w:firstLine="2520"/>
      </w:pPr>
      <w:rPr>
        <w:rFonts w:ascii="Wingdings" w:eastAsia="Times New Roman" w:hAnsi="Wingdings" w:hint="default"/>
        <w:color w:val="000000"/>
        <w:position w:val="0"/>
        <w:sz w:val="20"/>
      </w:rPr>
    </w:lvl>
    <w:lvl w:ilvl="4">
      <w:start w:val="1"/>
      <w:numFmt w:val="bullet"/>
      <w:lvlText w:val=""/>
      <w:lvlJc w:val="left"/>
      <w:pPr>
        <w:tabs>
          <w:tab w:val="num" w:pos="360"/>
        </w:tabs>
        <w:ind w:left="360" w:firstLine="3240"/>
      </w:pPr>
      <w:rPr>
        <w:rFonts w:ascii="Wingdings" w:eastAsia="Times New Roman" w:hAnsi="Wingdings" w:hint="default"/>
        <w:color w:val="000000"/>
        <w:position w:val="0"/>
        <w:sz w:val="20"/>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0"/>
      </w:rPr>
    </w:lvl>
    <w:lvl w:ilvl="6">
      <w:start w:val="1"/>
      <w:numFmt w:val="bullet"/>
      <w:lvlText w:val=""/>
      <w:lvlJc w:val="left"/>
      <w:pPr>
        <w:tabs>
          <w:tab w:val="num" w:pos="360"/>
        </w:tabs>
        <w:ind w:left="360" w:firstLine="4680"/>
      </w:pPr>
      <w:rPr>
        <w:rFonts w:ascii="Wingdings" w:eastAsia="Times New Roman" w:hAnsi="Wingdings" w:hint="default"/>
        <w:color w:val="000000"/>
        <w:position w:val="0"/>
        <w:sz w:val="20"/>
      </w:rPr>
    </w:lvl>
    <w:lvl w:ilvl="7">
      <w:start w:val="1"/>
      <w:numFmt w:val="bullet"/>
      <w:lvlText w:val=""/>
      <w:lvlJc w:val="left"/>
      <w:pPr>
        <w:tabs>
          <w:tab w:val="num" w:pos="360"/>
        </w:tabs>
        <w:ind w:left="360" w:firstLine="5400"/>
      </w:pPr>
      <w:rPr>
        <w:rFonts w:ascii="Wingdings" w:eastAsia="Times New Roman" w:hAnsi="Wingdings" w:hint="default"/>
        <w:color w:val="000000"/>
        <w:position w:val="0"/>
        <w:sz w:val="20"/>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4680"/>
        </w:tabs>
        <w:ind w:left="4680" w:firstLine="360"/>
      </w:pPr>
      <w:rPr>
        <w:rFonts w:cs="Times New Roman" w:hint="default"/>
        <w:color w:val="000000"/>
        <w:position w:val="0"/>
      </w:rPr>
    </w:lvl>
    <w:lvl w:ilvl="1">
      <w:start w:val="1"/>
      <w:numFmt w:val="decimal"/>
      <w:isLgl/>
      <w:lvlText w:val="%2."/>
      <w:lvlJc w:val="left"/>
      <w:pPr>
        <w:tabs>
          <w:tab w:val="num" w:pos="4680"/>
        </w:tabs>
        <w:ind w:left="4680" w:firstLine="1080"/>
      </w:pPr>
      <w:rPr>
        <w:rFonts w:cs="Times New Roman" w:hint="default"/>
        <w:color w:val="000000"/>
        <w:position w:val="0"/>
      </w:rPr>
    </w:lvl>
    <w:lvl w:ilvl="2">
      <w:start w:val="1"/>
      <w:numFmt w:val="decimal"/>
      <w:isLgl/>
      <w:lvlText w:val="%3."/>
      <w:lvlJc w:val="left"/>
      <w:pPr>
        <w:tabs>
          <w:tab w:val="num" w:pos="4680"/>
        </w:tabs>
        <w:ind w:left="4680" w:firstLine="1800"/>
      </w:pPr>
      <w:rPr>
        <w:rFonts w:cs="Times New Roman" w:hint="default"/>
        <w:color w:val="000000"/>
        <w:position w:val="0"/>
      </w:rPr>
    </w:lvl>
    <w:lvl w:ilvl="3">
      <w:start w:val="1"/>
      <w:numFmt w:val="decimal"/>
      <w:isLgl/>
      <w:lvlText w:val="%4."/>
      <w:lvlJc w:val="left"/>
      <w:pPr>
        <w:tabs>
          <w:tab w:val="num" w:pos="4680"/>
        </w:tabs>
        <w:ind w:left="4680" w:firstLine="2520"/>
      </w:pPr>
      <w:rPr>
        <w:rFonts w:cs="Times New Roman" w:hint="default"/>
        <w:color w:val="000000"/>
        <w:position w:val="0"/>
      </w:rPr>
    </w:lvl>
    <w:lvl w:ilvl="4">
      <w:start w:val="1"/>
      <w:numFmt w:val="decimal"/>
      <w:isLgl/>
      <w:lvlText w:val="%5."/>
      <w:lvlJc w:val="left"/>
      <w:pPr>
        <w:tabs>
          <w:tab w:val="num" w:pos="4680"/>
        </w:tabs>
        <w:ind w:left="4680" w:firstLine="3240"/>
      </w:pPr>
      <w:rPr>
        <w:rFonts w:cs="Times New Roman" w:hint="default"/>
        <w:color w:val="000000"/>
        <w:position w:val="0"/>
      </w:rPr>
    </w:lvl>
    <w:lvl w:ilvl="5">
      <w:start w:val="1"/>
      <w:numFmt w:val="decimal"/>
      <w:isLgl/>
      <w:lvlText w:val="%6."/>
      <w:lvlJc w:val="left"/>
      <w:pPr>
        <w:tabs>
          <w:tab w:val="num" w:pos="4680"/>
        </w:tabs>
        <w:ind w:left="4680" w:firstLine="3960"/>
      </w:pPr>
      <w:rPr>
        <w:rFonts w:cs="Times New Roman" w:hint="default"/>
        <w:color w:val="000000"/>
        <w:position w:val="0"/>
      </w:rPr>
    </w:lvl>
    <w:lvl w:ilvl="6">
      <w:start w:val="1"/>
      <w:numFmt w:val="decimal"/>
      <w:isLgl/>
      <w:lvlText w:val="%7."/>
      <w:lvlJc w:val="left"/>
      <w:pPr>
        <w:tabs>
          <w:tab w:val="num" w:pos="4680"/>
        </w:tabs>
        <w:ind w:left="4680" w:firstLine="4680"/>
      </w:pPr>
      <w:rPr>
        <w:rFonts w:cs="Times New Roman" w:hint="default"/>
        <w:color w:val="000000"/>
        <w:position w:val="0"/>
      </w:rPr>
    </w:lvl>
    <w:lvl w:ilvl="7">
      <w:start w:val="1"/>
      <w:numFmt w:val="decimal"/>
      <w:isLgl/>
      <w:lvlText w:val="%8."/>
      <w:lvlJc w:val="left"/>
      <w:pPr>
        <w:tabs>
          <w:tab w:val="num" w:pos="4680"/>
        </w:tabs>
        <w:ind w:left="4680" w:firstLine="5400"/>
      </w:pPr>
      <w:rPr>
        <w:rFonts w:cs="Times New Roman" w:hint="default"/>
        <w:color w:val="000000"/>
        <w:position w:val="0"/>
      </w:rPr>
    </w:lvl>
    <w:lvl w:ilvl="8">
      <w:start w:val="1"/>
      <w:numFmt w:val="decimal"/>
      <w:isLgl/>
      <w:lvlText w:val="%9."/>
      <w:lvlJc w:val="left"/>
      <w:pPr>
        <w:tabs>
          <w:tab w:val="num" w:pos="4680"/>
        </w:tabs>
        <w:ind w:left="4680" w:firstLine="6120"/>
      </w:pPr>
      <w:rPr>
        <w:rFonts w:cs="Times New Roman" w:hint="default"/>
        <w:color w:val="000000"/>
        <w:position w:val="0"/>
      </w:rPr>
    </w:lvl>
  </w:abstractNum>
  <w:abstractNum w:abstractNumId="2" w15:restartNumberingAfterBreak="0">
    <w:nsid w:val="00515E52"/>
    <w:multiLevelType w:val="hybridMultilevel"/>
    <w:tmpl w:val="8558F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22D2"/>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CD02F2"/>
    <w:multiLevelType w:val="hybridMultilevel"/>
    <w:tmpl w:val="77D81D40"/>
    <w:lvl w:ilvl="0" w:tplc="4858B1E8">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722CB8"/>
    <w:multiLevelType w:val="hybridMultilevel"/>
    <w:tmpl w:val="88D0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3390A"/>
    <w:multiLevelType w:val="hybridMultilevel"/>
    <w:tmpl w:val="F32099B4"/>
    <w:lvl w:ilvl="0" w:tplc="D5E2D2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78D9"/>
    <w:multiLevelType w:val="hybridMultilevel"/>
    <w:tmpl w:val="EFF66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D942CA"/>
    <w:multiLevelType w:val="hybridMultilevel"/>
    <w:tmpl w:val="1076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125FF"/>
    <w:multiLevelType w:val="multilevel"/>
    <w:tmpl w:val="2A2C6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AF0212"/>
    <w:multiLevelType w:val="hybridMultilevel"/>
    <w:tmpl w:val="230CC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C11AC"/>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D5F5C9A"/>
    <w:multiLevelType w:val="hybridMultilevel"/>
    <w:tmpl w:val="8E9C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41327"/>
    <w:multiLevelType w:val="hybridMultilevel"/>
    <w:tmpl w:val="C6146D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004037"/>
    <w:multiLevelType w:val="hybridMultilevel"/>
    <w:tmpl w:val="756AEC66"/>
    <w:lvl w:ilvl="0" w:tplc="0158F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E69EC"/>
    <w:multiLevelType w:val="hybridMultilevel"/>
    <w:tmpl w:val="CC440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A38F9"/>
    <w:multiLevelType w:val="multilevel"/>
    <w:tmpl w:val="6FB01B7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71A7F4F"/>
    <w:multiLevelType w:val="hybridMultilevel"/>
    <w:tmpl w:val="802C79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D021E9"/>
    <w:multiLevelType w:val="hybridMultilevel"/>
    <w:tmpl w:val="969EB5F2"/>
    <w:lvl w:ilvl="0" w:tplc="77A46036">
      <w:start w:val="1"/>
      <w:numFmt w:val="decimal"/>
      <w:suff w:val="nothing"/>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E5968D8"/>
    <w:multiLevelType w:val="hybridMultilevel"/>
    <w:tmpl w:val="0C9C1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5367E6"/>
    <w:multiLevelType w:val="hybridMultilevel"/>
    <w:tmpl w:val="3E189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5027D"/>
    <w:multiLevelType w:val="hybridMultilevel"/>
    <w:tmpl w:val="7B4A2A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C37C9C"/>
    <w:multiLevelType w:val="hybridMultilevel"/>
    <w:tmpl w:val="9C0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F7723"/>
    <w:multiLevelType w:val="hybridMultilevel"/>
    <w:tmpl w:val="756AEC66"/>
    <w:lvl w:ilvl="0" w:tplc="4858B1E8">
      <w:start w:val="1"/>
      <w:numFmt w:val="decimal"/>
      <w:lvlText w:val="%1."/>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04C0D"/>
    <w:multiLevelType w:val="hybridMultilevel"/>
    <w:tmpl w:val="8D1CF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C84CAE"/>
    <w:multiLevelType w:val="hybridMultilevel"/>
    <w:tmpl w:val="FF0291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0C7D3A"/>
    <w:multiLevelType w:val="multilevel"/>
    <w:tmpl w:val="0C9C1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B7C75E8"/>
    <w:multiLevelType w:val="hybridMultilevel"/>
    <w:tmpl w:val="42E24A2A"/>
    <w:lvl w:ilvl="0" w:tplc="49CA4944">
      <w:start w:val="7"/>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A3663"/>
    <w:multiLevelType w:val="hybridMultilevel"/>
    <w:tmpl w:val="2A2C6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E63090"/>
    <w:multiLevelType w:val="hybridMultilevel"/>
    <w:tmpl w:val="37121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2E70B1"/>
    <w:multiLevelType w:val="hybridMultilevel"/>
    <w:tmpl w:val="0E52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D1AFB"/>
    <w:multiLevelType w:val="hybridMultilevel"/>
    <w:tmpl w:val="71E4A48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9B1A18"/>
    <w:multiLevelType w:val="hybridMultilevel"/>
    <w:tmpl w:val="8FEA6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6804D8"/>
    <w:multiLevelType w:val="hybridMultilevel"/>
    <w:tmpl w:val="032AA220"/>
    <w:lvl w:ilvl="0" w:tplc="D5E2D20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132DC"/>
    <w:multiLevelType w:val="hybridMultilevel"/>
    <w:tmpl w:val="B1D6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62CB0"/>
    <w:multiLevelType w:val="hybridMultilevel"/>
    <w:tmpl w:val="BE706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D338EE"/>
    <w:multiLevelType w:val="hybridMultilevel"/>
    <w:tmpl w:val="785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4"/>
  </w:num>
  <w:num w:numId="4">
    <w:abstractNumId w:val="14"/>
  </w:num>
  <w:num w:numId="5">
    <w:abstractNumId w:val="23"/>
  </w:num>
  <w:num w:numId="6">
    <w:abstractNumId w:val="7"/>
  </w:num>
  <w:num w:numId="7">
    <w:abstractNumId w:val="19"/>
  </w:num>
  <w:num w:numId="8">
    <w:abstractNumId w:val="26"/>
  </w:num>
  <w:num w:numId="9">
    <w:abstractNumId w:val="28"/>
  </w:num>
  <w:num w:numId="10">
    <w:abstractNumId w:val="9"/>
  </w:num>
  <w:num w:numId="11">
    <w:abstractNumId w:val="24"/>
  </w:num>
  <w:num w:numId="12">
    <w:abstractNumId w:val="15"/>
  </w:num>
  <w:num w:numId="13">
    <w:abstractNumId w:val="30"/>
  </w:num>
  <w:num w:numId="14">
    <w:abstractNumId w:val="31"/>
  </w:num>
  <w:num w:numId="15">
    <w:abstractNumId w:val="18"/>
  </w:num>
  <w:num w:numId="16">
    <w:abstractNumId w:val="35"/>
  </w:num>
  <w:num w:numId="17">
    <w:abstractNumId w:val="13"/>
  </w:num>
  <w:num w:numId="18">
    <w:abstractNumId w:val="12"/>
  </w:num>
  <w:num w:numId="19">
    <w:abstractNumId w:val="34"/>
  </w:num>
  <w:num w:numId="20">
    <w:abstractNumId w:val="0"/>
  </w:num>
  <w:num w:numId="21">
    <w:abstractNumId w:val="1"/>
  </w:num>
  <w:num w:numId="22">
    <w:abstractNumId w:val="2"/>
  </w:num>
  <w:num w:numId="23">
    <w:abstractNumId w:val="21"/>
  </w:num>
  <w:num w:numId="24">
    <w:abstractNumId w:val="20"/>
  </w:num>
  <w:num w:numId="25">
    <w:abstractNumId w:val="10"/>
  </w:num>
  <w:num w:numId="26">
    <w:abstractNumId w:val="17"/>
  </w:num>
  <w:num w:numId="27">
    <w:abstractNumId w:val="11"/>
  </w:num>
  <w:num w:numId="28">
    <w:abstractNumId w:val="3"/>
  </w:num>
  <w:num w:numId="29">
    <w:abstractNumId w:val="29"/>
  </w:num>
  <w:num w:numId="30">
    <w:abstractNumId w:val="27"/>
  </w:num>
  <w:num w:numId="31">
    <w:abstractNumId w:val="5"/>
  </w:num>
  <w:num w:numId="32">
    <w:abstractNumId w:val="32"/>
  </w:num>
  <w:num w:numId="33">
    <w:abstractNumId w:val="33"/>
  </w:num>
  <w:num w:numId="34">
    <w:abstractNumId w:val="6"/>
  </w:num>
  <w:num w:numId="35">
    <w:abstractNumId w:val="22"/>
  </w:num>
  <w:num w:numId="36">
    <w:abstractNumId w:val="3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C8"/>
    <w:rsid w:val="00000E11"/>
    <w:rsid w:val="000025CB"/>
    <w:rsid w:val="00007FC2"/>
    <w:rsid w:val="000104F4"/>
    <w:rsid w:val="000156F3"/>
    <w:rsid w:val="00026C3E"/>
    <w:rsid w:val="00027105"/>
    <w:rsid w:val="00027C55"/>
    <w:rsid w:val="00034EBC"/>
    <w:rsid w:val="00042903"/>
    <w:rsid w:val="00047059"/>
    <w:rsid w:val="00054DD0"/>
    <w:rsid w:val="00056102"/>
    <w:rsid w:val="00056656"/>
    <w:rsid w:val="00061488"/>
    <w:rsid w:val="0006317F"/>
    <w:rsid w:val="000638CB"/>
    <w:rsid w:val="0006417F"/>
    <w:rsid w:val="000657FB"/>
    <w:rsid w:val="000747A6"/>
    <w:rsid w:val="00085236"/>
    <w:rsid w:val="00093F66"/>
    <w:rsid w:val="000A2772"/>
    <w:rsid w:val="000A2C7A"/>
    <w:rsid w:val="000A3C7E"/>
    <w:rsid w:val="000B5BF3"/>
    <w:rsid w:val="000B79A5"/>
    <w:rsid w:val="000C2651"/>
    <w:rsid w:val="000C47D6"/>
    <w:rsid w:val="000D1F4F"/>
    <w:rsid w:val="000E301F"/>
    <w:rsid w:val="000F14CA"/>
    <w:rsid w:val="000F3938"/>
    <w:rsid w:val="000F561D"/>
    <w:rsid w:val="00105487"/>
    <w:rsid w:val="001119E0"/>
    <w:rsid w:val="001155A2"/>
    <w:rsid w:val="001232D8"/>
    <w:rsid w:val="00124B72"/>
    <w:rsid w:val="00125326"/>
    <w:rsid w:val="0013177D"/>
    <w:rsid w:val="001357DA"/>
    <w:rsid w:val="001432B3"/>
    <w:rsid w:val="00146F44"/>
    <w:rsid w:val="001501A1"/>
    <w:rsid w:val="001508A8"/>
    <w:rsid w:val="00151C20"/>
    <w:rsid w:val="001541EB"/>
    <w:rsid w:val="00155366"/>
    <w:rsid w:val="0016015E"/>
    <w:rsid w:val="0017008E"/>
    <w:rsid w:val="001751D9"/>
    <w:rsid w:val="00186820"/>
    <w:rsid w:val="00187523"/>
    <w:rsid w:val="00187EAE"/>
    <w:rsid w:val="00191434"/>
    <w:rsid w:val="001922CA"/>
    <w:rsid w:val="00196175"/>
    <w:rsid w:val="00196376"/>
    <w:rsid w:val="001A0421"/>
    <w:rsid w:val="001B361D"/>
    <w:rsid w:val="001B5806"/>
    <w:rsid w:val="001B60D5"/>
    <w:rsid w:val="001C0121"/>
    <w:rsid w:val="001C186E"/>
    <w:rsid w:val="001C2D27"/>
    <w:rsid w:val="001C3DCD"/>
    <w:rsid w:val="001C4FD6"/>
    <w:rsid w:val="001C7D59"/>
    <w:rsid w:val="001D1DFB"/>
    <w:rsid w:val="001D3F9B"/>
    <w:rsid w:val="001D67D4"/>
    <w:rsid w:val="001D73F0"/>
    <w:rsid w:val="001E3A2D"/>
    <w:rsid w:val="001F02ED"/>
    <w:rsid w:val="001F1A71"/>
    <w:rsid w:val="00202DF3"/>
    <w:rsid w:val="0020423D"/>
    <w:rsid w:val="0022467C"/>
    <w:rsid w:val="0022688B"/>
    <w:rsid w:val="00226A60"/>
    <w:rsid w:val="0023099D"/>
    <w:rsid w:val="002342EC"/>
    <w:rsid w:val="002432A1"/>
    <w:rsid w:val="00245B06"/>
    <w:rsid w:val="00247AA5"/>
    <w:rsid w:val="0025493A"/>
    <w:rsid w:val="002551A3"/>
    <w:rsid w:val="00256040"/>
    <w:rsid w:val="00256389"/>
    <w:rsid w:val="00267BB3"/>
    <w:rsid w:val="002719FF"/>
    <w:rsid w:val="00271BF5"/>
    <w:rsid w:val="00281142"/>
    <w:rsid w:val="00282871"/>
    <w:rsid w:val="00282D63"/>
    <w:rsid w:val="0028424C"/>
    <w:rsid w:val="002A49BB"/>
    <w:rsid w:val="002A5121"/>
    <w:rsid w:val="002A68DF"/>
    <w:rsid w:val="002B52B3"/>
    <w:rsid w:val="002B7880"/>
    <w:rsid w:val="002D3132"/>
    <w:rsid w:val="002D3FBC"/>
    <w:rsid w:val="002E05BF"/>
    <w:rsid w:val="002E73A3"/>
    <w:rsid w:val="002F503D"/>
    <w:rsid w:val="002F6651"/>
    <w:rsid w:val="003011EF"/>
    <w:rsid w:val="0030579F"/>
    <w:rsid w:val="00306A90"/>
    <w:rsid w:val="00307237"/>
    <w:rsid w:val="00310114"/>
    <w:rsid w:val="00313811"/>
    <w:rsid w:val="00316FF9"/>
    <w:rsid w:val="003222ED"/>
    <w:rsid w:val="003338E8"/>
    <w:rsid w:val="00333C3E"/>
    <w:rsid w:val="00333D9F"/>
    <w:rsid w:val="003366A2"/>
    <w:rsid w:val="00340F33"/>
    <w:rsid w:val="00344A06"/>
    <w:rsid w:val="003455A7"/>
    <w:rsid w:val="00347184"/>
    <w:rsid w:val="003500C4"/>
    <w:rsid w:val="003529EA"/>
    <w:rsid w:val="00365EF3"/>
    <w:rsid w:val="00366B0C"/>
    <w:rsid w:val="003707AB"/>
    <w:rsid w:val="00371009"/>
    <w:rsid w:val="00382A3C"/>
    <w:rsid w:val="0038444A"/>
    <w:rsid w:val="003A2B37"/>
    <w:rsid w:val="003B2BE1"/>
    <w:rsid w:val="003B54AD"/>
    <w:rsid w:val="003B5E1A"/>
    <w:rsid w:val="003C451E"/>
    <w:rsid w:val="003C63FF"/>
    <w:rsid w:val="003C7514"/>
    <w:rsid w:val="003E2F6C"/>
    <w:rsid w:val="003F3A77"/>
    <w:rsid w:val="003F6779"/>
    <w:rsid w:val="003F7D29"/>
    <w:rsid w:val="00400158"/>
    <w:rsid w:val="0040118B"/>
    <w:rsid w:val="00412164"/>
    <w:rsid w:val="00413554"/>
    <w:rsid w:val="00422505"/>
    <w:rsid w:val="004225BD"/>
    <w:rsid w:val="00425587"/>
    <w:rsid w:val="00431DCE"/>
    <w:rsid w:val="00433AF5"/>
    <w:rsid w:val="00434CF2"/>
    <w:rsid w:val="00434D02"/>
    <w:rsid w:val="004423E0"/>
    <w:rsid w:val="00443362"/>
    <w:rsid w:val="00444DE6"/>
    <w:rsid w:val="0044787F"/>
    <w:rsid w:val="004559A4"/>
    <w:rsid w:val="00460B83"/>
    <w:rsid w:val="00461982"/>
    <w:rsid w:val="00461CCD"/>
    <w:rsid w:val="00464D89"/>
    <w:rsid w:val="00470BF4"/>
    <w:rsid w:val="004732D5"/>
    <w:rsid w:val="00476351"/>
    <w:rsid w:val="004774B3"/>
    <w:rsid w:val="0048207A"/>
    <w:rsid w:val="00485D9F"/>
    <w:rsid w:val="00486D9C"/>
    <w:rsid w:val="00487827"/>
    <w:rsid w:val="004941CF"/>
    <w:rsid w:val="004964B4"/>
    <w:rsid w:val="0049744E"/>
    <w:rsid w:val="004A0F8F"/>
    <w:rsid w:val="004A36F4"/>
    <w:rsid w:val="004A7356"/>
    <w:rsid w:val="004B0036"/>
    <w:rsid w:val="004B2023"/>
    <w:rsid w:val="004B51FA"/>
    <w:rsid w:val="004B5B3F"/>
    <w:rsid w:val="004C2B0F"/>
    <w:rsid w:val="004C6747"/>
    <w:rsid w:val="004D16D7"/>
    <w:rsid w:val="004E0B06"/>
    <w:rsid w:val="004E7FE5"/>
    <w:rsid w:val="0050000F"/>
    <w:rsid w:val="0050037B"/>
    <w:rsid w:val="00500E02"/>
    <w:rsid w:val="005044E7"/>
    <w:rsid w:val="00516C5D"/>
    <w:rsid w:val="00521325"/>
    <w:rsid w:val="00526FC8"/>
    <w:rsid w:val="005278E9"/>
    <w:rsid w:val="00534E47"/>
    <w:rsid w:val="0053558E"/>
    <w:rsid w:val="00536BE9"/>
    <w:rsid w:val="00554B25"/>
    <w:rsid w:val="0055686A"/>
    <w:rsid w:val="00557DC6"/>
    <w:rsid w:val="0056032D"/>
    <w:rsid w:val="00565D8A"/>
    <w:rsid w:val="0058036D"/>
    <w:rsid w:val="0058549D"/>
    <w:rsid w:val="00585E3F"/>
    <w:rsid w:val="005902EF"/>
    <w:rsid w:val="00596BFD"/>
    <w:rsid w:val="00597D14"/>
    <w:rsid w:val="005A661E"/>
    <w:rsid w:val="005A7115"/>
    <w:rsid w:val="005B1E63"/>
    <w:rsid w:val="005D20A7"/>
    <w:rsid w:val="005D6911"/>
    <w:rsid w:val="005D7AAF"/>
    <w:rsid w:val="005E31C9"/>
    <w:rsid w:val="005F31A3"/>
    <w:rsid w:val="006073BB"/>
    <w:rsid w:val="00615F14"/>
    <w:rsid w:val="00617F33"/>
    <w:rsid w:val="00631E39"/>
    <w:rsid w:val="00644083"/>
    <w:rsid w:val="0064410B"/>
    <w:rsid w:val="006543D1"/>
    <w:rsid w:val="0065467A"/>
    <w:rsid w:val="00655CC4"/>
    <w:rsid w:val="00657CA3"/>
    <w:rsid w:val="006600C9"/>
    <w:rsid w:val="0066300E"/>
    <w:rsid w:val="0066541F"/>
    <w:rsid w:val="00665708"/>
    <w:rsid w:val="00666F44"/>
    <w:rsid w:val="00672A50"/>
    <w:rsid w:val="00674925"/>
    <w:rsid w:val="0069281E"/>
    <w:rsid w:val="00697818"/>
    <w:rsid w:val="006A3BD9"/>
    <w:rsid w:val="006A7C65"/>
    <w:rsid w:val="006B565A"/>
    <w:rsid w:val="006B6054"/>
    <w:rsid w:val="006B7455"/>
    <w:rsid w:val="006D6744"/>
    <w:rsid w:val="006D73A4"/>
    <w:rsid w:val="006E748E"/>
    <w:rsid w:val="006E7AFA"/>
    <w:rsid w:val="006F509D"/>
    <w:rsid w:val="007203F0"/>
    <w:rsid w:val="00725AEF"/>
    <w:rsid w:val="007342D3"/>
    <w:rsid w:val="007351E6"/>
    <w:rsid w:val="00736A3E"/>
    <w:rsid w:val="0074767E"/>
    <w:rsid w:val="0075198D"/>
    <w:rsid w:val="007545E1"/>
    <w:rsid w:val="00771DF9"/>
    <w:rsid w:val="00772031"/>
    <w:rsid w:val="0077405E"/>
    <w:rsid w:val="00780FA0"/>
    <w:rsid w:val="007920AA"/>
    <w:rsid w:val="00793D3B"/>
    <w:rsid w:val="00797AD7"/>
    <w:rsid w:val="007A0144"/>
    <w:rsid w:val="007A1122"/>
    <w:rsid w:val="007A6ED2"/>
    <w:rsid w:val="007A72FF"/>
    <w:rsid w:val="007B0236"/>
    <w:rsid w:val="007B061B"/>
    <w:rsid w:val="007B128E"/>
    <w:rsid w:val="007C10F2"/>
    <w:rsid w:val="007C67CE"/>
    <w:rsid w:val="007D20C2"/>
    <w:rsid w:val="007D763A"/>
    <w:rsid w:val="007E1108"/>
    <w:rsid w:val="007E61BE"/>
    <w:rsid w:val="007E6F8D"/>
    <w:rsid w:val="007F036C"/>
    <w:rsid w:val="007F2D0D"/>
    <w:rsid w:val="007F78D7"/>
    <w:rsid w:val="00802712"/>
    <w:rsid w:val="00804BBB"/>
    <w:rsid w:val="008056A5"/>
    <w:rsid w:val="008109D8"/>
    <w:rsid w:val="00813374"/>
    <w:rsid w:val="0081460D"/>
    <w:rsid w:val="00817689"/>
    <w:rsid w:val="00824F1F"/>
    <w:rsid w:val="00825A27"/>
    <w:rsid w:val="00825F7D"/>
    <w:rsid w:val="0082691C"/>
    <w:rsid w:val="0083167E"/>
    <w:rsid w:val="00833031"/>
    <w:rsid w:val="00835207"/>
    <w:rsid w:val="008420B4"/>
    <w:rsid w:val="00852B7F"/>
    <w:rsid w:val="00856F08"/>
    <w:rsid w:val="008673BD"/>
    <w:rsid w:val="008674D2"/>
    <w:rsid w:val="00874FBD"/>
    <w:rsid w:val="00883FE4"/>
    <w:rsid w:val="00893A0C"/>
    <w:rsid w:val="008960BD"/>
    <w:rsid w:val="008A0471"/>
    <w:rsid w:val="008A08DC"/>
    <w:rsid w:val="008A2990"/>
    <w:rsid w:val="008A6CF5"/>
    <w:rsid w:val="008A7DB1"/>
    <w:rsid w:val="008B0618"/>
    <w:rsid w:val="008B1B99"/>
    <w:rsid w:val="008C02FE"/>
    <w:rsid w:val="008C0C12"/>
    <w:rsid w:val="008C10A7"/>
    <w:rsid w:val="008C1B20"/>
    <w:rsid w:val="008C3A63"/>
    <w:rsid w:val="008C4442"/>
    <w:rsid w:val="008D0DE7"/>
    <w:rsid w:val="008D274E"/>
    <w:rsid w:val="008E45BC"/>
    <w:rsid w:val="008E665A"/>
    <w:rsid w:val="008F5FCE"/>
    <w:rsid w:val="008F724F"/>
    <w:rsid w:val="00900111"/>
    <w:rsid w:val="0090200F"/>
    <w:rsid w:val="009107B3"/>
    <w:rsid w:val="0091259B"/>
    <w:rsid w:val="009139CE"/>
    <w:rsid w:val="0092387F"/>
    <w:rsid w:val="00923D04"/>
    <w:rsid w:val="009253E0"/>
    <w:rsid w:val="00927593"/>
    <w:rsid w:val="00927D8A"/>
    <w:rsid w:val="009312F0"/>
    <w:rsid w:val="00931F36"/>
    <w:rsid w:val="0093505C"/>
    <w:rsid w:val="009476A1"/>
    <w:rsid w:val="00954AD1"/>
    <w:rsid w:val="00966784"/>
    <w:rsid w:val="009707A8"/>
    <w:rsid w:val="009745E6"/>
    <w:rsid w:val="009840B5"/>
    <w:rsid w:val="009900CD"/>
    <w:rsid w:val="00991B9B"/>
    <w:rsid w:val="009C32DB"/>
    <w:rsid w:val="009C6027"/>
    <w:rsid w:val="009D66F0"/>
    <w:rsid w:val="009E008F"/>
    <w:rsid w:val="009E2EBC"/>
    <w:rsid w:val="009E7A2D"/>
    <w:rsid w:val="009F0799"/>
    <w:rsid w:val="009F3D44"/>
    <w:rsid w:val="00A02698"/>
    <w:rsid w:val="00A05356"/>
    <w:rsid w:val="00A06213"/>
    <w:rsid w:val="00A13E2B"/>
    <w:rsid w:val="00A15B21"/>
    <w:rsid w:val="00A2046A"/>
    <w:rsid w:val="00A206B4"/>
    <w:rsid w:val="00A217F2"/>
    <w:rsid w:val="00A30E58"/>
    <w:rsid w:val="00A32318"/>
    <w:rsid w:val="00A37321"/>
    <w:rsid w:val="00A37B8D"/>
    <w:rsid w:val="00A50A87"/>
    <w:rsid w:val="00A6097A"/>
    <w:rsid w:val="00A61A04"/>
    <w:rsid w:val="00A70CA8"/>
    <w:rsid w:val="00A7201F"/>
    <w:rsid w:val="00A724BB"/>
    <w:rsid w:val="00A7505D"/>
    <w:rsid w:val="00A83A3E"/>
    <w:rsid w:val="00A8429C"/>
    <w:rsid w:val="00A84D04"/>
    <w:rsid w:val="00A90320"/>
    <w:rsid w:val="00A95EB1"/>
    <w:rsid w:val="00AA0BB6"/>
    <w:rsid w:val="00AA1FF3"/>
    <w:rsid w:val="00AA35A3"/>
    <w:rsid w:val="00AA4986"/>
    <w:rsid w:val="00AB015D"/>
    <w:rsid w:val="00AC22F3"/>
    <w:rsid w:val="00AC3CA5"/>
    <w:rsid w:val="00AC5AD2"/>
    <w:rsid w:val="00AC7A93"/>
    <w:rsid w:val="00AD0817"/>
    <w:rsid w:val="00AE2876"/>
    <w:rsid w:val="00AE38F4"/>
    <w:rsid w:val="00AE507C"/>
    <w:rsid w:val="00AF0909"/>
    <w:rsid w:val="00B01C6A"/>
    <w:rsid w:val="00B0220D"/>
    <w:rsid w:val="00B051CC"/>
    <w:rsid w:val="00B14541"/>
    <w:rsid w:val="00B161DC"/>
    <w:rsid w:val="00B16880"/>
    <w:rsid w:val="00B16FAB"/>
    <w:rsid w:val="00B25361"/>
    <w:rsid w:val="00B26641"/>
    <w:rsid w:val="00B30E40"/>
    <w:rsid w:val="00B32A83"/>
    <w:rsid w:val="00B330D9"/>
    <w:rsid w:val="00B36AD7"/>
    <w:rsid w:val="00B438EC"/>
    <w:rsid w:val="00B45B27"/>
    <w:rsid w:val="00B468DE"/>
    <w:rsid w:val="00B63122"/>
    <w:rsid w:val="00B631DF"/>
    <w:rsid w:val="00B6533C"/>
    <w:rsid w:val="00B748B8"/>
    <w:rsid w:val="00B8189C"/>
    <w:rsid w:val="00B83353"/>
    <w:rsid w:val="00B850CF"/>
    <w:rsid w:val="00B929C1"/>
    <w:rsid w:val="00B94E4D"/>
    <w:rsid w:val="00B96664"/>
    <w:rsid w:val="00B96E93"/>
    <w:rsid w:val="00B97BD4"/>
    <w:rsid w:val="00BA0466"/>
    <w:rsid w:val="00BA357C"/>
    <w:rsid w:val="00BA394B"/>
    <w:rsid w:val="00BA3D83"/>
    <w:rsid w:val="00BC451F"/>
    <w:rsid w:val="00BD51B6"/>
    <w:rsid w:val="00BD741E"/>
    <w:rsid w:val="00BE45A2"/>
    <w:rsid w:val="00BE551B"/>
    <w:rsid w:val="00BF10C3"/>
    <w:rsid w:val="00BF5EEE"/>
    <w:rsid w:val="00BF6FEB"/>
    <w:rsid w:val="00C01164"/>
    <w:rsid w:val="00C03376"/>
    <w:rsid w:val="00C0764B"/>
    <w:rsid w:val="00C11B0E"/>
    <w:rsid w:val="00C23CC4"/>
    <w:rsid w:val="00C241EB"/>
    <w:rsid w:val="00C24D90"/>
    <w:rsid w:val="00C44D64"/>
    <w:rsid w:val="00C51C2D"/>
    <w:rsid w:val="00C54736"/>
    <w:rsid w:val="00C63101"/>
    <w:rsid w:val="00C728AF"/>
    <w:rsid w:val="00C750F8"/>
    <w:rsid w:val="00C8285B"/>
    <w:rsid w:val="00C9236B"/>
    <w:rsid w:val="00C951CE"/>
    <w:rsid w:val="00C9551C"/>
    <w:rsid w:val="00C95A34"/>
    <w:rsid w:val="00CA05CD"/>
    <w:rsid w:val="00CA2C1B"/>
    <w:rsid w:val="00CA3860"/>
    <w:rsid w:val="00CA38F9"/>
    <w:rsid w:val="00CB15B6"/>
    <w:rsid w:val="00CB191E"/>
    <w:rsid w:val="00CB4697"/>
    <w:rsid w:val="00CB4972"/>
    <w:rsid w:val="00CB55A4"/>
    <w:rsid w:val="00CB7624"/>
    <w:rsid w:val="00CC0654"/>
    <w:rsid w:val="00CC6B71"/>
    <w:rsid w:val="00CD3331"/>
    <w:rsid w:val="00CD404D"/>
    <w:rsid w:val="00CD492A"/>
    <w:rsid w:val="00CD5033"/>
    <w:rsid w:val="00CD6C6C"/>
    <w:rsid w:val="00CE4F3F"/>
    <w:rsid w:val="00CE5B8F"/>
    <w:rsid w:val="00CE658A"/>
    <w:rsid w:val="00CF100E"/>
    <w:rsid w:val="00CF31B2"/>
    <w:rsid w:val="00CF3B21"/>
    <w:rsid w:val="00D107AE"/>
    <w:rsid w:val="00D12C94"/>
    <w:rsid w:val="00D134E5"/>
    <w:rsid w:val="00D22D6F"/>
    <w:rsid w:val="00D34427"/>
    <w:rsid w:val="00D434E6"/>
    <w:rsid w:val="00D4413A"/>
    <w:rsid w:val="00D44D92"/>
    <w:rsid w:val="00D47602"/>
    <w:rsid w:val="00D52685"/>
    <w:rsid w:val="00D566CF"/>
    <w:rsid w:val="00D60047"/>
    <w:rsid w:val="00D63F3A"/>
    <w:rsid w:val="00D65137"/>
    <w:rsid w:val="00D67CED"/>
    <w:rsid w:val="00D76E1A"/>
    <w:rsid w:val="00D817C4"/>
    <w:rsid w:val="00D85C44"/>
    <w:rsid w:val="00D86410"/>
    <w:rsid w:val="00D936E2"/>
    <w:rsid w:val="00D93BC2"/>
    <w:rsid w:val="00DA0452"/>
    <w:rsid w:val="00DA7307"/>
    <w:rsid w:val="00DB1278"/>
    <w:rsid w:val="00DB7AEC"/>
    <w:rsid w:val="00DC0D52"/>
    <w:rsid w:val="00DD22AF"/>
    <w:rsid w:val="00DE54A9"/>
    <w:rsid w:val="00E00BA9"/>
    <w:rsid w:val="00E03489"/>
    <w:rsid w:val="00E04C97"/>
    <w:rsid w:val="00E2222E"/>
    <w:rsid w:val="00E22DE9"/>
    <w:rsid w:val="00E253F7"/>
    <w:rsid w:val="00E30825"/>
    <w:rsid w:val="00E3745D"/>
    <w:rsid w:val="00E42AEA"/>
    <w:rsid w:val="00E46496"/>
    <w:rsid w:val="00E503C8"/>
    <w:rsid w:val="00E51675"/>
    <w:rsid w:val="00E530BA"/>
    <w:rsid w:val="00E62010"/>
    <w:rsid w:val="00E65EF8"/>
    <w:rsid w:val="00E6747D"/>
    <w:rsid w:val="00E715E1"/>
    <w:rsid w:val="00E73C89"/>
    <w:rsid w:val="00E92CF5"/>
    <w:rsid w:val="00E958F8"/>
    <w:rsid w:val="00E96BEC"/>
    <w:rsid w:val="00EA1EDB"/>
    <w:rsid w:val="00EA26A3"/>
    <w:rsid w:val="00EA47E6"/>
    <w:rsid w:val="00EA74D3"/>
    <w:rsid w:val="00EA7C8A"/>
    <w:rsid w:val="00EB05BC"/>
    <w:rsid w:val="00EB2826"/>
    <w:rsid w:val="00EB74C2"/>
    <w:rsid w:val="00EC125D"/>
    <w:rsid w:val="00EC3A74"/>
    <w:rsid w:val="00ED02A7"/>
    <w:rsid w:val="00ED5BA9"/>
    <w:rsid w:val="00EE04FD"/>
    <w:rsid w:val="00EE0A0D"/>
    <w:rsid w:val="00EE207E"/>
    <w:rsid w:val="00EE2373"/>
    <w:rsid w:val="00EE2567"/>
    <w:rsid w:val="00EE5EA8"/>
    <w:rsid w:val="00EE6FBA"/>
    <w:rsid w:val="00EF43DF"/>
    <w:rsid w:val="00F00876"/>
    <w:rsid w:val="00F03E2A"/>
    <w:rsid w:val="00F04979"/>
    <w:rsid w:val="00F11567"/>
    <w:rsid w:val="00F13E6C"/>
    <w:rsid w:val="00F1486F"/>
    <w:rsid w:val="00F16B4D"/>
    <w:rsid w:val="00F20318"/>
    <w:rsid w:val="00F20573"/>
    <w:rsid w:val="00F21EE8"/>
    <w:rsid w:val="00F22581"/>
    <w:rsid w:val="00F22983"/>
    <w:rsid w:val="00F343D0"/>
    <w:rsid w:val="00F346E3"/>
    <w:rsid w:val="00F36F2B"/>
    <w:rsid w:val="00F37466"/>
    <w:rsid w:val="00F47C08"/>
    <w:rsid w:val="00F53850"/>
    <w:rsid w:val="00F53D90"/>
    <w:rsid w:val="00F55597"/>
    <w:rsid w:val="00F57126"/>
    <w:rsid w:val="00F67A16"/>
    <w:rsid w:val="00F71FAD"/>
    <w:rsid w:val="00F826EA"/>
    <w:rsid w:val="00F829CA"/>
    <w:rsid w:val="00F93CEA"/>
    <w:rsid w:val="00FA0DA3"/>
    <w:rsid w:val="00FA1597"/>
    <w:rsid w:val="00FB11DD"/>
    <w:rsid w:val="00FB147E"/>
    <w:rsid w:val="00FB5897"/>
    <w:rsid w:val="00FB6871"/>
    <w:rsid w:val="00FC156A"/>
    <w:rsid w:val="00FD051B"/>
    <w:rsid w:val="00FD6168"/>
    <w:rsid w:val="00FE048C"/>
    <w:rsid w:val="00FE5C7C"/>
    <w:rsid w:val="00FE69A5"/>
    <w:rsid w:val="00FE6E34"/>
    <w:rsid w:val="00FF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0B860"/>
  <w15:docId w15:val="{3CBFBEFC-AECD-4772-B5CE-A5759C22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DE"/>
  </w:style>
  <w:style w:type="paragraph" w:styleId="Heading1">
    <w:name w:val="heading 1"/>
    <w:basedOn w:val="Normal"/>
    <w:next w:val="Normal"/>
    <w:link w:val="Heading1Char"/>
    <w:uiPriority w:val="9"/>
    <w:qFormat/>
    <w:rsid w:val="00B468D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468DE"/>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468DE"/>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468D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468D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468D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B468D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468D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468D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C0654"/>
  </w:style>
  <w:style w:type="paragraph" w:styleId="Header">
    <w:name w:val="header"/>
    <w:basedOn w:val="Normal"/>
    <w:rsid w:val="00CC0654"/>
    <w:pPr>
      <w:tabs>
        <w:tab w:val="center" w:pos="4320"/>
        <w:tab w:val="right" w:pos="8640"/>
      </w:tabs>
    </w:pPr>
  </w:style>
  <w:style w:type="paragraph" w:styleId="Footer">
    <w:name w:val="footer"/>
    <w:basedOn w:val="Normal"/>
    <w:link w:val="FooterChar"/>
    <w:uiPriority w:val="99"/>
    <w:rsid w:val="00CC0654"/>
    <w:pPr>
      <w:tabs>
        <w:tab w:val="center" w:pos="4320"/>
        <w:tab w:val="right" w:pos="8640"/>
      </w:tabs>
    </w:pPr>
  </w:style>
  <w:style w:type="paragraph" w:customStyle="1" w:styleId="OmniPage4">
    <w:name w:val="OmniPage #4"/>
    <w:basedOn w:val="Normal"/>
    <w:rsid w:val="00CC0654"/>
    <w:pPr>
      <w:spacing w:line="260" w:lineRule="atLeast"/>
    </w:pPr>
    <w:rPr>
      <w:rFonts w:ascii="Times New Roman" w:hAnsi="Times New Roman"/>
      <w:snapToGrid w:val="0"/>
      <w:sz w:val="20"/>
    </w:rPr>
  </w:style>
  <w:style w:type="paragraph" w:customStyle="1" w:styleId="OmniPage5">
    <w:name w:val="OmniPage #5"/>
    <w:basedOn w:val="Normal"/>
    <w:rsid w:val="00CC0654"/>
    <w:pPr>
      <w:spacing w:line="280" w:lineRule="exact"/>
    </w:pPr>
    <w:rPr>
      <w:rFonts w:ascii="Times New Roman" w:hAnsi="Times New Roman"/>
      <w:snapToGrid w:val="0"/>
      <w:sz w:val="20"/>
    </w:rPr>
  </w:style>
  <w:style w:type="character" w:customStyle="1" w:styleId="apple-style-span">
    <w:name w:val="apple-style-span"/>
    <w:basedOn w:val="DefaultParagraphFont"/>
    <w:rsid w:val="00BD51B6"/>
  </w:style>
  <w:style w:type="character" w:styleId="Hyperlink">
    <w:name w:val="Hyperlink"/>
    <w:basedOn w:val="DefaultParagraphFont"/>
    <w:uiPriority w:val="99"/>
    <w:unhideWhenUsed/>
    <w:rsid w:val="000F561D"/>
    <w:rPr>
      <w:color w:val="0000FF"/>
      <w:u w:val="single"/>
    </w:rPr>
  </w:style>
  <w:style w:type="character" w:customStyle="1" w:styleId="apple-converted-space">
    <w:name w:val="apple-converted-space"/>
    <w:basedOn w:val="DefaultParagraphFont"/>
    <w:rsid w:val="000F561D"/>
  </w:style>
  <w:style w:type="paragraph" w:styleId="ListParagraph">
    <w:name w:val="List Paragraph"/>
    <w:basedOn w:val="Normal"/>
    <w:uiPriority w:val="34"/>
    <w:qFormat/>
    <w:rsid w:val="000F561D"/>
    <w:pPr>
      <w:ind w:left="720"/>
      <w:contextualSpacing/>
    </w:pPr>
  </w:style>
  <w:style w:type="paragraph" w:styleId="BodyText">
    <w:name w:val="Body Text"/>
    <w:basedOn w:val="Normal"/>
    <w:link w:val="BodyTextChar"/>
    <w:rsid w:val="000F561D"/>
    <w:pPr>
      <w:tabs>
        <w:tab w:val="left" w:pos="0"/>
        <w:tab w:val="right" w:pos="10080"/>
      </w:tabs>
    </w:pPr>
    <w:rPr>
      <w:rFonts w:ascii="Times New Roman" w:hAnsi="Times New Roman"/>
      <w:bCs/>
    </w:rPr>
  </w:style>
  <w:style w:type="character" w:customStyle="1" w:styleId="BodyTextChar">
    <w:name w:val="Body Text Char"/>
    <w:basedOn w:val="DefaultParagraphFont"/>
    <w:link w:val="BodyText"/>
    <w:rsid w:val="000F561D"/>
    <w:rPr>
      <w:bCs/>
      <w:snapToGrid w:val="0"/>
      <w:sz w:val="22"/>
    </w:rPr>
  </w:style>
  <w:style w:type="paragraph" w:styleId="PlainText">
    <w:name w:val="Plain Text"/>
    <w:basedOn w:val="Normal"/>
    <w:link w:val="PlainTextChar"/>
    <w:uiPriority w:val="99"/>
    <w:unhideWhenUsed/>
    <w:rsid w:val="00310114"/>
    <w:rPr>
      <w:rFonts w:ascii="Calibri" w:eastAsiaTheme="minorHAnsi" w:hAnsi="Calibri"/>
      <w:snapToGrid w:val="0"/>
      <w:szCs w:val="21"/>
    </w:rPr>
  </w:style>
  <w:style w:type="character" w:customStyle="1" w:styleId="PlainTextChar">
    <w:name w:val="Plain Text Char"/>
    <w:basedOn w:val="DefaultParagraphFont"/>
    <w:link w:val="PlainText"/>
    <w:uiPriority w:val="99"/>
    <w:rsid w:val="00310114"/>
    <w:rPr>
      <w:rFonts w:ascii="Calibri" w:eastAsiaTheme="minorHAnsi" w:hAnsi="Calibri" w:cstheme="minorBidi"/>
      <w:sz w:val="22"/>
      <w:szCs w:val="21"/>
    </w:rPr>
  </w:style>
  <w:style w:type="character" w:customStyle="1" w:styleId="Heading7Char">
    <w:name w:val="Heading 7 Char"/>
    <w:basedOn w:val="DefaultParagraphFont"/>
    <w:link w:val="Heading7"/>
    <w:uiPriority w:val="9"/>
    <w:rsid w:val="00B468DE"/>
    <w:rPr>
      <w:rFonts w:asciiTheme="majorHAnsi" w:eastAsiaTheme="majorEastAsia" w:hAnsiTheme="majorHAnsi" w:cstheme="majorBidi"/>
      <w:b/>
      <w:bCs/>
      <w:color w:val="244061" w:themeColor="accent1" w:themeShade="80"/>
    </w:rPr>
  </w:style>
  <w:style w:type="paragraph" w:customStyle="1" w:styleId="DefinitionList">
    <w:name w:val="Definition List"/>
    <w:basedOn w:val="Normal"/>
    <w:next w:val="Normal"/>
    <w:uiPriority w:val="99"/>
    <w:rsid w:val="00146F44"/>
    <w:pPr>
      <w:ind w:left="360"/>
    </w:pPr>
    <w:rPr>
      <w:rFonts w:ascii="Times New Roman" w:hAnsi="Times New Roman"/>
      <w:snapToGrid w:val="0"/>
    </w:rPr>
  </w:style>
  <w:style w:type="character" w:styleId="CommentReference">
    <w:name w:val="annotation reference"/>
    <w:basedOn w:val="DefaultParagraphFont"/>
    <w:uiPriority w:val="99"/>
    <w:semiHidden/>
    <w:rsid w:val="00146F44"/>
    <w:rPr>
      <w:rFonts w:cs="Times New Roman"/>
      <w:sz w:val="16"/>
      <w:szCs w:val="16"/>
    </w:rPr>
  </w:style>
  <w:style w:type="paragraph" w:styleId="CommentText">
    <w:name w:val="annotation text"/>
    <w:basedOn w:val="Normal"/>
    <w:link w:val="CommentTextChar"/>
    <w:uiPriority w:val="99"/>
    <w:semiHidden/>
    <w:rsid w:val="00146F44"/>
    <w:pPr>
      <w:spacing w:after="200" w:line="276" w:lineRule="auto"/>
    </w:pPr>
    <w:rPr>
      <w:rFonts w:ascii="Times New Roman" w:hAnsi="Times New Roman"/>
      <w:snapToGrid w:val="0"/>
      <w:color w:val="000000"/>
      <w:sz w:val="20"/>
    </w:rPr>
  </w:style>
  <w:style w:type="character" w:customStyle="1" w:styleId="CommentTextChar">
    <w:name w:val="Comment Text Char"/>
    <w:basedOn w:val="DefaultParagraphFont"/>
    <w:link w:val="CommentText"/>
    <w:uiPriority w:val="99"/>
    <w:semiHidden/>
    <w:rsid w:val="00146F44"/>
    <w:rPr>
      <w:color w:val="000000"/>
    </w:rPr>
  </w:style>
  <w:style w:type="paragraph" w:styleId="BalloonText">
    <w:name w:val="Balloon Text"/>
    <w:basedOn w:val="Normal"/>
    <w:link w:val="BalloonTextChar"/>
    <w:uiPriority w:val="99"/>
    <w:semiHidden/>
    <w:unhideWhenUsed/>
    <w:rsid w:val="00146F44"/>
    <w:rPr>
      <w:rFonts w:ascii="Tahoma" w:hAnsi="Tahoma" w:cs="Tahoma"/>
      <w:sz w:val="16"/>
      <w:szCs w:val="16"/>
    </w:rPr>
  </w:style>
  <w:style w:type="character" w:customStyle="1" w:styleId="BalloonTextChar">
    <w:name w:val="Balloon Text Char"/>
    <w:basedOn w:val="DefaultParagraphFont"/>
    <w:link w:val="BalloonText"/>
    <w:uiPriority w:val="99"/>
    <w:semiHidden/>
    <w:rsid w:val="00146F44"/>
    <w:rPr>
      <w:rFonts w:ascii="Tahoma" w:hAnsi="Tahoma" w:cs="Tahoma"/>
      <w:snapToGrid w:val="0"/>
      <w:sz w:val="16"/>
      <w:szCs w:val="16"/>
    </w:rPr>
  </w:style>
  <w:style w:type="character" w:styleId="HTMLAcronym">
    <w:name w:val="HTML Acronym"/>
    <w:basedOn w:val="DefaultParagraphFont"/>
    <w:uiPriority w:val="99"/>
    <w:semiHidden/>
    <w:unhideWhenUsed/>
    <w:rsid w:val="00E03489"/>
  </w:style>
  <w:style w:type="character" w:customStyle="1" w:styleId="FooterChar">
    <w:name w:val="Footer Char"/>
    <w:basedOn w:val="DefaultParagraphFont"/>
    <w:link w:val="Footer"/>
    <w:uiPriority w:val="99"/>
    <w:rsid w:val="00EA26A3"/>
    <w:rPr>
      <w:rFonts w:ascii="Courier" w:hAnsi="Courier"/>
      <w:snapToGrid w:val="0"/>
      <w:sz w:val="24"/>
    </w:rPr>
  </w:style>
  <w:style w:type="paragraph" w:styleId="NormalWeb">
    <w:name w:val="Normal (Web)"/>
    <w:basedOn w:val="Normal"/>
    <w:uiPriority w:val="99"/>
    <w:unhideWhenUsed/>
    <w:rsid w:val="003C7514"/>
    <w:pPr>
      <w:spacing w:before="100" w:beforeAutospacing="1" w:after="100" w:afterAutospacing="1"/>
    </w:pPr>
    <w:rPr>
      <w:rFonts w:ascii="Times New Roman" w:hAnsi="Times New Roman"/>
      <w:snapToGrid w:val="0"/>
      <w:szCs w:val="24"/>
    </w:rPr>
  </w:style>
  <w:style w:type="character" w:styleId="Strong">
    <w:name w:val="Strong"/>
    <w:basedOn w:val="DefaultParagraphFont"/>
    <w:uiPriority w:val="22"/>
    <w:qFormat/>
    <w:rsid w:val="00B468DE"/>
    <w:rPr>
      <w:b/>
      <w:bCs/>
    </w:rPr>
  </w:style>
  <w:style w:type="paragraph" w:customStyle="1" w:styleId="Dates">
    <w:name w:val="Dates"/>
    <w:basedOn w:val="Normal"/>
    <w:rsid w:val="001F02ED"/>
    <w:rPr>
      <w:rFonts w:ascii="Perpetua" w:hAnsi="Perpetua" w:cs="Arial"/>
      <w:smallCaps/>
      <w:snapToGrid w:val="0"/>
      <w:sz w:val="20"/>
      <w:szCs w:val="32"/>
    </w:rPr>
  </w:style>
  <w:style w:type="table" w:styleId="TableGrid">
    <w:name w:val="Table Grid"/>
    <w:basedOn w:val="TableNormal"/>
    <w:uiPriority w:val="39"/>
    <w:rsid w:val="00AE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68DE"/>
    <w:rPr>
      <w:i/>
      <w:iCs/>
    </w:rPr>
  </w:style>
  <w:style w:type="character" w:customStyle="1" w:styleId="Heading3Char">
    <w:name w:val="Heading 3 Char"/>
    <w:basedOn w:val="DefaultParagraphFont"/>
    <w:link w:val="Heading3"/>
    <w:uiPriority w:val="9"/>
    <w:semiHidden/>
    <w:rsid w:val="00B468D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468DE"/>
    <w:rPr>
      <w:rFonts w:asciiTheme="majorHAnsi" w:eastAsiaTheme="majorEastAsia" w:hAnsiTheme="majorHAnsi" w:cstheme="majorBidi"/>
      <w:color w:val="365F91" w:themeColor="accent1" w:themeShade="BF"/>
      <w:sz w:val="24"/>
      <w:szCs w:val="24"/>
    </w:rPr>
  </w:style>
  <w:style w:type="paragraph" w:styleId="CommentSubject">
    <w:name w:val="annotation subject"/>
    <w:basedOn w:val="CommentText"/>
    <w:next w:val="CommentText"/>
    <w:link w:val="CommentSubjectChar"/>
    <w:uiPriority w:val="99"/>
    <w:semiHidden/>
    <w:unhideWhenUsed/>
    <w:rsid w:val="000A2C7A"/>
    <w:pPr>
      <w:widowControl w:val="0"/>
      <w:spacing w:after="0" w:line="240" w:lineRule="auto"/>
    </w:pPr>
    <w:rPr>
      <w:rFonts w:ascii="Courier" w:hAnsi="Courier"/>
      <w:b/>
      <w:bCs/>
      <w:snapToGrid/>
      <w:color w:val="auto"/>
    </w:rPr>
  </w:style>
  <w:style w:type="character" w:customStyle="1" w:styleId="CommentSubjectChar">
    <w:name w:val="Comment Subject Char"/>
    <w:basedOn w:val="CommentTextChar"/>
    <w:link w:val="CommentSubject"/>
    <w:uiPriority w:val="99"/>
    <w:semiHidden/>
    <w:rsid w:val="000A2C7A"/>
    <w:rPr>
      <w:rFonts w:ascii="Courier" w:hAnsi="Courier"/>
      <w:b/>
      <w:bCs/>
      <w:snapToGrid w:val="0"/>
      <w:color w:val="000000"/>
    </w:rPr>
  </w:style>
  <w:style w:type="paragraph" w:styleId="EndnoteText">
    <w:name w:val="endnote text"/>
    <w:basedOn w:val="Normal"/>
    <w:link w:val="EndnoteTextChar"/>
    <w:uiPriority w:val="99"/>
    <w:semiHidden/>
    <w:unhideWhenUsed/>
    <w:rsid w:val="0090200F"/>
    <w:rPr>
      <w:sz w:val="20"/>
    </w:rPr>
  </w:style>
  <w:style w:type="character" w:customStyle="1" w:styleId="EndnoteTextChar">
    <w:name w:val="Endnote Text Char"/>
    <w:basedOn w:val="DefaultParagraphFont"/>
    <w:link w:val="EndnoteText"/>
    <w:uiPriority w:val="99"/>
    <w:semiHidden/>
    <w:rsid w:val="0090200F"/>
    <w:rPr>
      <w:rFonts w:ascii="Courier" w:hAnsi="Courier"/>
      <w:snapToGrid w:val="0"/>
    </w:rPr>
  </w:style>
  <w:style w:type="character" w:styleId="EndnoteReference">
    <w:name w:val="endnote reference"/>
    <w:basedOn w:val="DefaultParagraphFont"/>
    <w:uiPriority w:val="99"/>
    <w:semiHidden/>
    <w:unhideWhenUsed/>
    <w:rsid w:val="0090200F"/>
    <w:rPr>
      <w:vertAlign w:val="superscript"/>
    </w:rPr>
  </w:style>
  <w:style w:type="character" w:styleId="FollowedHyperlink">
    <w:name w:val="FollowedHyperlink"/>
    <w:basedOn w:val="DefaultParagraphFont"/>
    <w:uiPriority w:val="99"/>
    <w:semiHidden/>
    <w:unhideWhenUsed/>
    <w:rsid w:val="00B631DF"/>
    <w:rPr>
      <w:color w:val="800080" w:themeColor="followedHyperlink"/>
      <w:u w:val="single"/>
    </w:rPr>
  </w:style>
  <w:style w:type="paragraph" w:styleId="FootnoteText">
    <w:name w:val="footnote text"/>
    <w:basedOn w:val="Normal"/>
    <w:link w:val="FootnoteTextChar"/>
    <w:uiPriority w:val="99"/>
    <w:unhideWhenUsed/>
    <w:rsid w:val="00B14541"/>
    <w:rPr>
      <w:sz w:val="20"/>
    </w:rPr>
  </w:style>
  <w:style w:type="character" w:customStyle="1" w:styleId="FootnoteTextChar">
    <w:name w:val="Footnote Text Char"/>
    <w:basedOn w:val="DefaultParagraphFont"/>
    <w:link w:val="FootnoteText"/>
    <w:uiPriority w:val="99"/>
    <w:rsid w:val="00B14541"/>
    <w:rPr>
      <w:rFonts w:ascii="Courier" w:hAnsi="Courier"/>
      <w:snapToGrid w:val="0"/>
    </w:rPr>
  </w:style>
  <w:style w:type="character" w:customStyle="1" w:styleId="Heading1Char">
    <w:name w:val="Heading 1 Char"/>
    <w:basedOn w:val="DefaultParagraphFont"/>
    <w:link w:val="Heading1"/>
    <w:uiPriority w:val="9"/>
    <w:rsid w:val="00B468D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B468D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B468D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468DE"/>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semiHidden/>
    <w:rsid w:val="00B468D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468D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468DE"/>
    <w:rPr>
      <w:b/>
      <w:bCs/>
      <w:smallCaps/>
      <w:color w:val="1F497D" w:themeColor="text2"/>
    </w:rPr>
  </w:style>
  <w:style w:type="paragraph" w:styleId="Title">
    <w:name w:val="Title"/>
    <w:basedOn w:val="Normal"/>
    <w:next w:val="Normal"/>
    <w:link w:val="TitleChar"/>
    <w:uiPriority w:val="10"/>
    <w:qFormat/>
    <w:rsid w:val="00B468D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468D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468D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468DE"/>
    <w:rPr>
      <w:rFonts w:asciiTheme="majorHAnsi" w:eastAsiaTheme="majorEastAsia" w:hAnsiTheme="majorHAnsi" w:cstheme="majorBidi"/>
      <w:color w:val="4F81BD" w:themeColor="accent1"/>
      <w:sz w:val="28"/>
      <w:szCs w:val="28"/>
    </w:rPr>
  </w:style>
  <w:style w:type="paragraph" w:styleId="NoSpacing">
    <w:name w:val="No Spacing"/>
    <w:uiPriority w:val="1"/>
    <w:qFormat/>
    <w:rsid w:val="00B468DE"/>
    <w:pPr>
      <w:spacing w:after="0"/>
    </w:pPr>
  </w:style>
  <w:style w:type="paragraph" w:styleId="Quote">
    <w:name w:val="Quote"/>
    <w:basedOn w:val="Normal"/>
    <w:next w:val="Normal"/>
    <w:link w:val="QuoteChar"/>
    <w:uiPriority w:val="29"/>
    <w:qFormat/>
    <w:rsid w:val="00B468D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468DE"/>
    <w:rPr>
      <w:color w:val="1F497D" w:themeColor="text2"/>
      <w:sz w:val="24"/>
      <w:szCs w:val="24"/>
    </w:rPr>
  </w:style>
  <w:style w:type="paragraph" w:styleId="IntenseQuote">
    <w:name w:val="Intense Quote"/>
    <w:basedOn w:val="Normal"/>
    <w:next w:val="Normal"/>
    <w:link w:val="IntenseQuoteChar"/>
    <w:uiPriority w:val="30"/>
    <w:qFormat/>
    <w:rsid w:val="00B468D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468D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468DE"/>
    <w:rPr>
      <w:i/>
      <w:iCs/>
      <w:color w:val="595959" w:themeColor="text1" w:themeTint="A6"/>
    </w:rPr>
  </w:style>
  <w:style w:type="character" w:styleId="IntenseEmphasis">
    <w:name w:val="Intense Emphasis"/>
    <w:basedOn w:val="DefaultParagraphFont"/>
    <w:uiPriority w:val="21"/>
    <w:qFormat/>
    <w:rsid w:val="00B468DE"/>
    <w:rPr>
      <w:b/>
      <w:bCs/>
      <w:i/>
      <w:iCs/>
    </w:rPr>
  </w:style>
  <w:style w:type="character" w:styleId="SubtleReference">
    <w:name w:val="Subtle Reference"/>
    <w:basedOn w:val="DefaultParagraphFont"/>
    <w:uiPriority w:val="31"/>
    <w:qFormat/>
    <w:rsid w:val="00B468D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68DE"/>
    <w:rPr>
      <w:b/>
      <w:bCs/>
      <w:smallCaps/>
      <w:color w:val="1F497D" w:themeColor="text2"/>
      <w:u w:val="single"/>
    </w:rPr>
  </w:style>
  <w:style w:type="character" w:styleId="BookTitle">
    <w:name w:val="Book Title"/>
    <w:basedOn w:val="DefaultParagraphFont"/>
    <w:uiPriority w:val="33"/>
    <w:qFormat/>
    <w:rsid w:val="00B468DE"/>
    <w:rPr>
      <w:b/>
      <w:bCs/>
      <w:smallCaps/>
      <w:spacing w:val="10"/>
    </w:rPr>
  </w:style>
  <w:style w:type="paragraph" w:styleId="TOCHeading">
    <w:name w:val="TOC Heading"/>
    <w:basedOn w:val="Heading1"/>
    <w:next w:val="Normal"/>
    <w:uiPriority w:val="39"/>
    <w:semiHidden/>
    <w:unhideWhenUsed/>
    <w:qFormat/>
    <w:rsid w:val="00B468DE"/>
    <w:pPr>
      <w:outlineLvl w:val="9"/>
    </w:pPr>
  </w:style>
  <w:style w:type="character" w:customStyle="1" w:styleId="StyleFootnoteReferenceLatinGeorgiaSmallcaps">
    <w:name w:val="Style Footnote Reference + (Latin) Georgia Small caps"/>
    <w:basedOn w:val="FootnoteReference"/>
    <w:rsid w:val="00B468DE"/>
    <w:rPr>
      <w:rFonts w:ascii="Georgia" w:hAnsi="Georgia"/>
      <w:caps w:val="0"/>
      <w:smallCaps w:val="0"/>
      <w:vertAlign w:val="superscript"/>
    </w:rPr>
  </w:style>
  <w:style w:type="paragraph" w:customStyle="1" w:styleId="xmsonormal">
    <w:name w:val="x_msonormal"/>
    <w:basedOn w:val="Normal"/>
    <w:rsid w:val="00A206B4"/>
    <w:pPr>
      <w:spacing w:after="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1499">
      <w:bodyDiv w:val="1"/>
      <w:marLeft w:val="0"/>
      <w:marRight w:val="0"/>
      <w:marTop w:val="0"/>
      <w:marBottom w:val="0"/>
      <w:divBdr>
        <w:top w:val="none" w:sz="0" w:space="0" w:color="auto"/>
        <w:left w:val="none" w:sz="0" w:space="0" w:color="auto"/>
        <w:bottom w:val="none" w:sz="0" w:space="0" w:color="auto"/>
        <w:right w:val="none" w:sz="0" w:space="0" w:color="auto"/>
      </w:divBdr>
    </w:div>
    <w:div w:id="266233972">
      <w:bodyDiv w:val="1"/>
      <w:marLeft w:val="0"/>
      <w:marRight w:val="0"/>
      <w:marTop w:val="0"/>
      <w:marBottom w:val="0"/>
      <w:divBdr>
        <w:top w:val="none" w:sz="0" w:space="0" w:color="auto"/>
        <w:left w:val="none" w:sz="0" w:space="0" w:color="auto"/>
        <w:bottom w:val="none" w:sz="0" w:space="0" w:color="auto"/>
        <w:right w:val="none" w:sz="0" w:space="0" w:color="auto"/>
      </w:divBdr>
      <w:divsChild>
        <w:div w:id="269624100">
          <w:marLeft w:val="0"/>
          <w:marRight w:val="0"/>
          <w:marTop w:val="0"/>
          <w:marBottom w:val="0"/>
          <w:divBdr>
            <w:top w:val="none" w:sz="0" w:space="0" w:color="auto"/>
            <w:left w:val="none" w:sz="0" w:space="0" w:color="auto"/>
            <w:bottom w:val="none" w:sz="0" w:space="0" w:color="auto"/>
            <w:right w:val="none" w:sz="0" w:space="0" w:color="auto"/>
          </w:divBdr>
        </w:div>
        <w:div w:id="1429306971">
          <w:marLeft w:val="0"/>
          <w:marRight w:val="0"/>
          <w:marTop w:val="0"/>
          <w:marBottom w:val="0"/>
          <w:divBdr>
            <w:top w:val="none" w:sz="0" w:space="0" w:color="auto"/>
            <w:left w:val="none" w:sz="0" w:space="0" w:color="auto"/>
            <w:bottom w:val="none" w:sz="0" w:space="0" w:color="auto"/>
            <w:right w:val="none" w:sz="0" w:space="0" w:color="auto"/>
          </w:divBdr>
        </w:div>
        <w:div w:id="1634366853">
          <w:marLeft w:val="0"/>
          <w:marRight w:val="0"/>
          <w:marTop w:val="0"/>
          <w:marBottom w:val="0"/>
          <w:divBdr>
            <w:top w:val="none" w:sz="0" w:space="0" w:color="auto"/>
            <w:left w:val="none" w:sz="0" w:space="0" w:color="auto"/>
            <w:bottom w:val="none" w:sz="0" w:space="0" w:color="auto"/>
            <w:right w:val="none" w:sz="0" w:space="0" w:color="auto"/>
          </w:divBdr>
          <w:divsChild>
            <w:div w:id="1893225527">
              <w:marLeft w:val="0"/>
              <w:marRight w:val="0"/>
              <w:marTop w:val="0"/>
              <w:marBottom w:val="0"/>
              <w:divBdr>
                <w:top w:val="single" w:sz="8" w:space="1" w:color="auto"/>
                <w:left w:val="single" w:sz="8" w:space="4" w:color="auto"/>
                <w:bottom w:val="single" w:sz="8" w:space="1" w:color="auto"/>
                <w:right w:val="single" w:sz="8" w:space="4" w:color="auto"/>
              </w:divBdr>
              <w:divsChild>
                <w:div w:id="1454135305">
                  <w:marLeft w:val="0"/>
                  <w:marRight w:val="0"/>
                  <w:marTop w:val="30"/>
                  <w:marBottom w:val="0"/>
                  <w:divBdr>
                    <w:top w:val="none" w:sz="0" w:space="0" w:color="auto"/>
                    <w:left w:val="none" w:sz="0" w:space="0" w:color="auto"/>
                    <w:bottom w:val="none" w:sz="0" w:space="0" w:color="auto"/>
                    <w:right w:val="none" w:sz="0" w:space="0" w:color="auto"/>
                  </w:divBdr>
                  <w:divsChild>
                    <w:div w:id="9993861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21545077">
      <w:bodyDiv w:val="1"/>
      <w:marLeft w:val="0"/>
      <w:marRight w:val="0"/>
      <w:marTop w:val="0"/>
      <w:marBottom w:val="0"/>
      <w:divBdr>
        <w:top w:val="none" w:sz="0" w:space="0" w:color="auto"/>
        <w:left w:val="none" w:sz="0" w:space="0" w:color="auto"/>
        <w:bottom w:val="none" w:sz="0" w:space="0" w:color="auto"/>
        <w:right w:val="none" w:sz="0" w:space="0" w:color="auto"/>
      </w:divBdr>
    </w:div>
    <w:div w:id="337000458">
      <w:bodyDiv w:val="1"/>
      <w:marLeft w:val="0"/>
      <w:marRight w:val="0"/>
      <w:marTop w:val="0"/>
      <w:marBottom w:val="0"/>
      <w:divBdr>
        <w:top w:val="none" w:sz="0" w:space="0" w:color="auto"/>
        <w:left w:val="none" w:sz="0" w:space="0" w:color="auto"/>
        <w:bottom w:val="none" w:sz="0" w:space="0" w:color="auto"/>
        <w:right w:val="none" w:sz="0" w:space="0" w:color="auto"/>
      </w:divBdr>
    </w:div>
    <w:div w:id="500969607">
      <w:bodyDiv w:val="1"/>
      <w:marLeft w:val="0"/>
      <w:marRight w:val="0"/>
      <w:marTop w:val="0"/>
      <w:marBottom w:val="0"/>
      <w:divBdr>
        <w:top w:val="none" w:sz="0" w:space="0" w:color="auto"/>
        <w:left w:val="none" w:sz="0" w:space="0" w:color="auto"/>
        <w:bottom w:val="none" w:sz="0" w:space="0" w:color="auto"/>
        <w:right w:val="none" w:sz="0" w:space="0" w:color="auto"/>
      </w:divBdr>
      <w:divsChild>
        <w:div w:id="11878519">
          <w:marLeft w:val="0"/>
          <w:marRight w:val="0"/>
          <w:marTop w:val="0"/>
          <w:marBottom w:val="0"/>
          <w:divBdr>
            <w:top w:val="none" w:sz="0" w:space="0" w:color="auto"/>
            <w:left w:val="none" w:sz="0" w:space="0" w:color="auto"/>
            <w:bottom w:val="none" w:sz="0" w:space="0" w:color="auto"/>
            <w:right w:val="none" w:sz="0" w:space="0" w:color="auto"/>
          </w:divBdr>
        </w:div>
        <w:div w:id="119299786">
          <w:marLeft w:val="0"/>
          <w:marRight w:val="0"/>
          <w:marTop w:val="0"/>
          <w:marBottom w:val="0"/>
          <w:divBdr>
            <w:top w:val="none" w:sz="0" w:space="0" w:color="auto"/>
            <w:left w:val="none" w:sz="0" w:space="0" w:color="auto"/>
            <w:bottom w:val="none" w:sz="0" w:space="0" w:color="auto"/>
            <w:right w:val="none" w:sz="0" w:space="0" w:color="auto"/>
          </w:divBdr>
        </w:div>
        <w:div w:id="147140091">
          <w:marLeft w:val="0"/>
          <w:marRight w:val="0"/>
          <w:marTop w:val="0"/>
          <w:marBottom w:val="0"/>
          <w:divBdr>
            <w:top w:val="none" w:sz="0" w:space="0" w:color="auto"/>
            <w:left w:val="none" w:sz="0" w:space="0" w:color="auto"/>
            <w:bottom w:val="none" w:sz="0" w:space="0" w:color="auto"/>
            <w:right w:val="none" w:sz="0" w:space="0" w:color="auto"/>
          </w:divBdr>
        </w:div>
        <w:div w:id="147941697">
          <w:marLeft w:val="0"/>
          <w:marRight w:val="0"/>
          <w:marTop w:val="0"/>
          <w:marBottom w:val="0"/>
          <w:divBdr>
            <w:top w:val="none" w:sz="0" w:space="0" w:color="auto"/>
            <w:left w:val="none" w:sz="0" w:space="0" w:color="auto"/>
            <w:bottom w:val="none" w:sz="0" w:space="0" w:color="auto"/>
            <w:right w:val="none" w:sz="0" w:space="0" w:color="auto"/>
          </w:divBdr>
        </w:div>
        <w:div w:id="416905587">
          <w:marLeft w:val="0"/>
          <w:marRight w:val="0"/>
          <w:marTop w:val="0"/>
          <w:marBottom w:val="0"/>
          <w:divBdr>
            <w:top w:val="none" w:sz="0" w:space="0" w:color="auto"/>
            <w:left w:val="none" w:sz="0" w:space="0" w:color="auto"/>
            <w:bottom w:val="none" w:sz="0" w:space="0" w:color="auto"/>
            <w:right w:val="none" w:sz="0" w:space="0" w:color="auto"/>
          </w:divBdr>
        </w:div>
        <w:div w:id="440338042">
          <w:marLeft w:val="0"/>
          <w:marRight w:val="0"/>
          <w:marTop w:val="0"/>
          <w:marBottom w:val="0"/>
          <w:divBdr>
            <w:top w:val="none" w:sz="0" w:space="0" w:color="auto"/>
            <w:left w:val="none" w:sz="0" w:space="0" w:color="auto"/>
            <w:bottom w:val="none" w:sz="0" w:space="0" w:color="auto"/>
            <w:right w:val="none" w:sz="0" w:space="0" w:color="auto"/>
          </w:divBdr>
        </w:div>
        <w:div w:id="452603473">
          <w:marLeft w:val="0"/>
          <w:marRight w:val="0"/>
          <w:marTop w:val="0"/>
          <w:marBottom w:val="0"/>
          <w:divBdr>
            <w:top w:val="none" w:sz="0" w:space="0" w:color="auto"/>
            <w:left w:val="none" w:sz="0" w:space="0" w:color="auto"/>
            <w:bottom w:val="none" w:sz="0" w:space="0" w:color="auto"/>
            <w:right w:val="none" w:sz="0" w:space="0" w:color="auto"/>
          </w:divBdr>
        </w:div>
        <w:div w:id="579561175">
          <w:marLeft w:val="0"/>
          <w:marRight w:val="0"/>
          <w:marTop w:val="0"/>
          <w:marBottom w:val="0"/>
          <w:divBdr>
            <w:top w:val="none" w:sz="0" w:space="0" w:color="auto"/>
            <w:left w:val="none" w:sz="0" w:space="0" w:color="auto"/>
            <w:bottom w:val="none" w:sz="0" w:space="0" w:color="auto"/>
            <w:right w:val="none" w:sz="0" w:space="0" w:color="auto"/>
          </w:divBdr>
        </w:div>
        <w:div w:id="1602175735">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587807304">
      <w:bodyDiv w:val="1"/>
      <w:marLeft w:val="0"/>
      <w:marRight w:val="0"/>
      <w:marTop w:val="0"/>
      <w:marBottom w:val="0"/>
      <w:divBdr>
        <w:top w:val="none" w:sz="0" w:space="0" w:color="auto"/>
        <w:left w:val="none" w:sz="0" w:space="0" w:color="auto"/>
        <w:bottom w:val="none" w:sz="0" w:space="0" w:color="auto"/>
        <w:right w:val="none" w:sz="0" w:space="0" w:color="auto"/>
      </w:divBdr>
    </w:div>
    <w:div w:id="598485033">
      <w:bodyDiv w:val="1"/>
      <w:marLeft w:val="0"/>
      <w:marRight w:val="0"/>
      <w:marTop w:val="0"/>
      <w:marBottom w:val="0"/>
      <w:divBdr>
        <w:top w:val="none" w:sz="0" w:space="0" w:color="auto"/>
        <w:left w:val="none" w:sz="0" w:space="0" w:color="auto"/>
        <w:bottom w:val="none" w:sz="0" w:space="0" w:color="auto"/>
        <w:right w:val="none" w:sz="0" w:space="0" w:color="auto"/>
      </w:divBdr>
    </w:div>
    <w:div w:id="796485500">
      <w:bodyDiv w:val="1"/>
      <w:marLeft w:val="0"/>
      <w:marRight w:val="0"/>
      <w:marTop w:val="0"/>
      <w:marBottom w:val="0"/>
      <w:divBdr>
        <w:top w:val="none" w:sz="0" w:space="0" w:color="auto"/>
        <w:left w:val="none" w:sz="0" w:space="0" w:color="auto"/>
        <w:bottom w:val="none" w:sz="0" w:space="0" w:color="auto"/>
        <w:right w:val="none" w:sz="0" w:space="0" w:color="auto"/>
      </w:divBdr>
    </w:div>
    <w:div w:id="1082021753">
      <w:bodyDiv w:val="1"/>
      <w:marLeft w:val="0"/>
      <w:marRight w:val="0"/>
      <w:marTop w:val="0"/>
      <w:marBottom w:val="0"/>
      <w:divBdr>
        <w:top w:val="none" w:sz="0" w:space="0" w:color="auto"/>
        <w:left w:val="none" w:sz="0" w:space="0" w:color="auto"/>
        <w:bottom w:val="none" w:sz="0" w:space="0" w:color="auto"/>
        <w:right w:val="none" w:sz="0" w:space="0" w:color="auto"/>
      </w:divBdr>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514998514">
      <w:bodyDiv w:val="1"/>
      <w:marLeft w:val="0"/>
      <w:marRight w:val="0"/>
      <w:marTop w:val="0"/>
      <w:marBottom w:val="0"/>
      <w:divBdr>
        <w:top w:val="none" w:sz="0" w:space="0" w:color="auto"/>
        <w:left w:val="none" w:sz="0" w:space="0" w:color="auto"/>
        <w:bottom w:val="none" w:sz="0" w:space="0" w:color="auto"/>
        <w:right w:val="none" w:sz="0" w:space="0" w:color="auto"/>
      </w:divBdr>
    </w:div>
    <w:div w:id="1643608589">
      <w:bodyDiv w:val="1"/>
      <w:marLeft w:val="0"/>
      <w:marRight w:val="0"/>
      <w:marTop w:val="0"/>
      <w:marBottom w:val="0"/>
      <w:divBdr>
        <w:top w:val="none" w:sz="0" w:space="0" w:color="auto"/>
        <w:left w:val="none" w:sz="0" w:space="0" w:color="auto"/>
        <w:bottom w:val="none" w:sz="0" w:space="0" w:color="auto"/>
        <w:right w:val="none" w:sz="0" w:space="0" w:color="auto"/>
      </w:divBdr>
    </w:div>
    <w:div w:id="1770153454">
      <w:bodyDiv w:val="1"/>
      <w:marLeft w:val="0"/>
      <w:marRight w:val="0"/>
      <w:marTop w:val="0"/>
      <w:marBottom w:val="0"/>
      <w:divBdr>
        <w:top w:val="none" w:sz="0" w:space="0" w:color="auto"/>
        <w:left w:val="none" w:sz="0" w:space="0" w:color="auto"/>
        <w:bottom w:val="none" w:sz="0" w:space="0" w:color="auto"/>
        <w:right w:val="none" w:sz="0" w:space="0" w:color="auto"/>
      </w:divBdr>
    </w:div>
    <w:div w:id="1776166835">
      <w:bodyDiv w:val="1"/>
      <w:marLeft w:val="0"/>
      <w:marRight w:val="0"/>
      <w:marTop w:val="0"/>
      <w:marBottom w:val="0"/>
      <w:divBdr>
        <w:top w:val="none" w:sz="0" w:space="0" w:color="auto"/>
        <w:left w:val="none" w:sz="0" w:space="0" w:color="auto"/>
        <w:bottom w:val="none" w:sz="0" w:space="0" w:color="auto"/>
        <w:right w:val="none" w:sz="0" w:space="0" w:color="auto"/>
      </w:divBdr>
    </w:div>
    <w:div w:id="1824007326">
      <w:bodyDiv w:val="1"/>
      <w:marLeft w:val="0"/>
      <w:marRight w:val="0"/>
      <w:marTop w:val="0"/>
      <w:marBottom w:val="0"/>
      <w:divBdr>
        <w:top w:val="none" w:sz="0" w:space="0" w:color="auto"/>
        <w:left w:val="none" w:sz="0" w:space="0" w:color="auto"/>
        <w:bottom w:val="none" w:sz="0" w:space="0" w:color="auto"/>
        <w:right w:val="none" w:sz="0" w:space="0" w:color="auto"/>
      </w:divBdr>
    </w:div>
    <w:div w:id="1960796932">
      <w:bodyDiv w:val="1"/>
      <w:marLeft w:val="0"/>
      <w:marRight w:val="0"/>
      <w:marTop w:val="0"/>
      <w:marBottom w:val="0"/>
      <w:divBdr>
        <w:top w:val="none" w:sz="0" w:space="0" w:color="auto"/>
        <w:left w:val="none" w:sz="0" w:space="0" w:color="auto"/>
        <w:bottom w:val="none" w:sz="0" w:space="0" w:color="auto"/>
        <w:right w:val="none" w:sz="0" w:space="0" w:color="auto"/>
      </w:divBdr>
    </w:div>
    <w:div w:id="1993484791">
      <w:bodyDiv w:val="1"/>
      <w:marLeft w:val="0"/>
      <w:marRight w:val="0"/>
      <w:marTop w:val="0"/>
      <w:marBottom w:val="0"/>
      <w:divBdr>
        <w:top w:val="none" w:sz="0" w:space="0" w:color="auto"/>
        <w:left w:val="none" w:sz="0" w:space="0" w:color="auto"/>
        <w:bottom w:val="none" w:sz="0" w:space="0" w:color="auto"/>
        <w:right w:val="none" w:sz="0" w:space="0" w:color="auto"/>
      </w:divBdr>
    </w:div>
    <w:div w:id="21118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yreed@msudenve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z.kleinfeld@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endly.com/elizabethkleinfel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tes.msudenver.edu/ekleinfe/home/" TargetMode="External"/><Relationship Id="rId4" Type="http://schemas.openxmlformats.org/officeDocument/2006/relationships/settings" Target="settings.xml"/><Relationship Id="rId9" Type="http://schemas.openxmlformats.org/officeDocument/2006/relationships/hyperlink" Target="mailto:ekleinfe@msudenver.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drivecurr.word\regular%20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319F0-AEDA-4476-B5E8-EBC64BB4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 syllabus</Template>
  <TotalTime>0</TotalTime>
  <Pages>8</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CIP Code:</vt:lpstr>
    </vt:vector>
  </TitlesOfParts>
  <Company>MSCD</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Code:</dc:title>
  <dc:subject/>
  <dc:creator>Metro State College</dc:creator>
  <cp:keywords/>
  <dc:description/>
  <cp:lastModifiedBy>Kleinfeld, Elizabeth</cp:lastModifiedBy>
  <cp:revision>3</cp:revision>
  <cp:lastPrinted>2018-08-17T20:55:00Z</cp:lastPrinted>
  <dcterms:created xsi:type="dcterms:W3CDTF">2019-08-18T13:44:00Z</dcterms:created>
  <dcterms:modified xsi:type="dcterms:W3CDTF">2019-08-18T13:44:00Z</dcterms:modified>
</cp:coreProperties>
</file>